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60" w:leftChars="-256" w:right="-693" w:rightChars="-330" w:hanging="178" w:hangingChars="28"/>
        <w:jc w:val="center"/>
        <w:rPr>
          <w:b/>
          <w:color w:val="FF0000"/>
          <w:w w:val="44"/>
          <w:kern w:val="0"/>
          <w:sz w:val="140"/>
          <w:szCs w:val="140"/>
        </w:rPr>
      </w:pPr>
      <w:bookmarkStart w:id="1" w:name="_GoBack"/>
      <w:bookmarkEnd w:id="1"/>
      <w:r>
        <w:rPr>
          <w:rFonts w:hint="eastAsia"/>
          <w:b/>
          <w:color w:val="FF0000"/>
          <w:spacing w:val="7"/>
          <w:w w:val="44"/>
          <w:kern w:val="0"/>
          <w:sz w:val="140"/>
          <w:szCs w:val="140"/>
        </w:rPr>
        <w:t>共青团湖南科技大学委员会文</w:t>
      </w:r>
      <w:r>
        <w:rPr>
          <w:rFonts w:hint="eastAsia"/>
          <w:b/>
          <w:color w:val="FF0000"/>
          <w:w w:val="44"/>
          <w:kern w:val="0"/>
          <w:sz w:val="140"/>
          <w:szCs w:val="140"/>
        </w:rPr>
        <w:t>件</w:t>
      </w:r>
    </w:p>
    <w:p>
      <w:pPr>
        <w:spacing w:line="360" w:lineRule="auto"/>
        <w:jc w:val="center"/>
        <w:rPr>
          <w:color w:val="000000"/>
          <w:sz w:val="28"/>
          <w:szCs w:val="28"/>
        </w:rPr>
      </w:pPr>
      <w:r>
        <w:rPr>
          <w:rFonts w:hint="eastAsia"/>
          <w:color w:val="000000"/>
          <w:sz w:val="28"/>
          <w:szCs w:val="28"/>
        </w:rPr>
        <w:t>团办通发</w:t>
      </w:r>
      <w:r>
        <w:rPr>
          <w:rFonts w:hint="eastAsia" w:ascii="宋体" w:hAnsi="宋体"/>
          <w:color w:val="000000"/>
          <w:sz w:val="30"/>
          <w:szCs w:val="30"/>
        </w:rPr>
        <w:t>[201</w:t>
      </w:r>
      <w:r>
        <w:rPr>
          <w:rFonts w:ascii="宋体" w:hAnsi="宋体"/>
          <w:color w:val="000000"/>
          <w:sz w:val="30"/>
          <w:szCs w:val="30"/>
        </w:rPr>
        <w:t>8</w:t>
      </w:r>
      <w:r>
        <w:rPr>
          <w:rFonts w:hint="eastAsia" w:ascii="宋体" w:hAnsi="宋体"/>
          <w:color w:val="000000"/>
          <w:sz w:val="30"/>
          <w:szCs w:val="30"/>
        </w:rPr>
        <w:t>]</w:t>
      </w:r>
      <w:r>
        <w:rPr>
          <w:rFonts w:ascii="宋体" w:hAnsi="宋体"/>
          <w:color w:val="000000"/>
          <w:sz w:val="30"/>
          <w:szCs w:val="30"/>
        </w:rPr>
        <w:t xml:space="preserve"> </w:t>
      </w:r>
      <w:r>
        <w:rPr>
          <w:rFonts w:hint="eastAsia" w:ascii="宋体" w:hAnsi="宋体"/>
          <w:color w:val="000000"/>
          <w:sz w:val="30"/>
          <w:szCs w:val="30"/>
          <w:lang w:eastAsia="zh-CN"/>
        </w:rPr>
        <w:t>15</w:t>
      </w:r>
      <w:r>
        <w:rPr>
          <w:rFonts w:hint="eastAsia" w:ascii="宋体" w:hAnsi="宋体"/>
          <w:color w:val="000000"/>
          <w:sz w:val="30"/>
          <w:szCs w:val="30"/>
          <w:lang w:val="en-US" w:eastAsia="zh-CN"/>
        </w:rPr>
        <w:t xml:space="preserve"> </w:t>
      </w:r>
      <w:r>
        <w:rPr>
          <w:rFonts w:hint="eastAsia" w:ascii="宋体" w:hAnsi="宋体"/>
          <w:color w:val="000000"/>
          <w:sz w:val="30"/>
          <w:szCs w:val="30"/>
        </w:rPr>
        <w:t>号</w:t>
      </w:r>
    </w:p>
    <w:p>
      <w:pPr>
        <w:spacing w:line="360" w:lineRule="auto"/>
        <w:jc w:val="center"/>
        <w:rPr>
          <w:color w:val="000000"/>
          <w:sz w:val="28"/>
          <w:szCs w:val="28"/>
        </w:rPr>
      </w:pPr>
      <w:r>
        <w:rPr>
          <w:color w:val="000000"/>
        </w:rPr>
        <mc:AlternateContent>
          <mc:Choice Requires="wps">
            <w:drawing>
              <wp:anchor distT="0" distB="0" distL="0" distR="0" simplePos="0" relativeHeight="1024" behindDoc="0" locked="0" layoutInCell="1" allowOverlap="1">
                <wp:simplePos x="0" y="0"/>
                <wp:positionH relativeFrom="column">
                  <wp:posOffset>-114300</wp:posOffset>
                </wp:positionH>
                <wp:positionV relativeFrom="paragraph">
                  <wp:posOffset>0</wp:posOffset>
                </wp:positionV>
                <wp:extent cx="5786755" cy="15875"/>
                <wp:effectExtent l="0" t="0" r="4445" b="3175"/>
                <wp:wrapNone/>
                <wp:docPr id="1026" name="直线 3"/>
                <wp:cNvGraphicFramePr/>
                <a:graphic xmlns:a="http://schemas.openxmlformats.org/drawingml/2006/main">
                  <a:graphicData uri="http://schemas.microsoft.com/office/word/2010/wordprocessingShape">
                    <wps:wsp>
                      <wps:cNvCnPr/>
                      <wps:spPr>
                        <a:xfrm>
                          <a:off x="0" y="0"/>
                          <a:ext cx="5786755" cy="15875"/>
                        </a:xfrm>
                        <a:prstGeom prst="line">
                          <a:avLst/>
                        </a:prstGeom>
                        <a:ln w="19050" cap="flat" cmpd="sng">
                          <a:solidFill>
                            <a:srgbClr val="FF0000"/>
                          </a:solidFill>
                          <a:prstDash val="solid"/>
                          <a:round/>
                        </a:ln>
                      </wps:spPr>
                      <wps:bodyPr/>
                    </wps:wsp>
                  </a:graphicData>
                </a:graphic>
              </wp:anchor>
            </w:drawing>
          </mc:Choice>
          <mc:Fallback>
            <w:pict>
              <v:line id="直线 3" o:spid="_x0000_s1026" o:spt="20" style="position:absolute;left:0pt;margin-left:-9pt;margin-top:0pt;height:1.25pt;width:455.65pt;z-index:1024;mso-width-relative:page;mso-height-relative:page;" filled="f" stroked="t" coordsize="21600,21600" o:gfxdata="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o&#10;jhGN2AAAAAYBAAAPAAAAAAAAAAEAIAAAACIAAABkcnMvZG93bnJldi54bWxQSwECFAAUAAAACACH&#10;TuJAsAI7vrIBAAA/AwAADgAAAAAAAAABACAAAAAnAQAAZHJzL2Uyb0RvYy54bWxQSwUGAAAAAAYA&#10;BgBZAQAASwUAAAAA&#10;">
                <v:fill on="f" focussize="0,0"/>
                <v:stroke weight="1.5pt" color="#FF0000" joinstyle="round"/>
                <v:imagedata o:title=""/>
                <o:lock v:ext="edit" aspectratio="f"/>
              </v:line>
            </w:pict>
          </mc:Fallback>
        </mc:AlternateContent>
      </w:r>
      <w:r>
        <w:rPr>
          <w:rFonts w:hint="eastAsia"/>
          <w:b/>
          <w:color w:val="000000"/>
          <w:sz w:val="36"/>
          <w:szCs w:val="36"/>
        </w:rPr>
        <w:t>关于开展</w:t>
      </w:r>
      <w:r>
        <w:rPr>
          <w:b/>
          <w:color w:val="000000"/>
          <w:sz w:val="36"/>
          <w:szCs w:val="36"/>
        </w:rPr>
        <w:t>201</w:t>
      </w:r>
      <w:r>
        <w:rPr>
          <w:rFonts w:hint="eastAsia"/>
          <w:b/>
          <w:color w:val="000000"/>
          <w:sz w:val="36"/>
          <w:szCs w:val="36"/>
        </w:rPr>
        <w:t>8年</w:t>
      </w:r>
      <w:r>
        <w:rPr>
          <w:b/>
          <w:color w:val="000000"/>
          <w:sz w:val="36"/>
          <w:szCs w:val="36"/>
        </w:rPr>
        <w:t>5</w:t>
      </w:r>
      <w:r>
        <w:rPr>
          <w:rFonts w:hint="eastAsia"/>
          <w:b/>
          <w:color w:val="000000"/>
          <w:sz w:val="36"/>
          <w:szCs w:val="36"/>
        </w:rPr>
        <w:t>月份团组织生活会的通知</w:t>
      </w:r>
    </w:p>
    <w:p>
      <w:pPr>
        <w:keepNext w:val="0"/>
        <w:keepLines w:val="0"/>
        <w:pageBreakBefore w:val="0"/>
        <w:kinsoku/>
        <w:wordWrap/>
        <w:overflowPunct/>
        <w:topLinePunct w:val="0"/>
        <w:autoSpaceDE/>
        <w:autoSpaceDN/>
        <w:bidi w:val="0"/>
        <w:spacing w:line="400" w:lineRule="exact"/>
        <w:ind w:firstLine="560"/>
        <w:jc w:val="both"/>
        <w:textAlignment w:val="auto"/>
        <w:outlineLvl w:val="9"/>
        <w:rPr>
          <w:rFonts w:ascii="宋体" w:hAnsi="宋体" w:cs="宋体"/>
          <w:color w:val="000000"/>
          <w:sz w:val="28"/>
          <w:szCs w:val="28"/>
        </w:rPr>
      </w:pPr>
      <w:r>
        <w:rPr>
          <w:rFonts w:hint="eastAsia" w:ascii="宋体" w:hAnsi="宋体" w:cs="宋体"/>
          <w:b/>
          <w:bCs/>
          <w:color w:val="000000"/>
          <w:sz w:val="28"/>
          <w:szCs w:val="28"/>
        </w:rPr>
        <w:t>各级团组织：</w:t>
      </w:r>
    </w:p>
    <w:p>
      <w:pPr>
        <w:keepNext w:val="0"/>
        <w:keepLines w:val="0"/>
        <w:pageBreakBefore w:val="0"/>
        <w:kinsoku/>
        <w:wordWrap/>
        <w:overflowPunct/>
        <w:topLinePunct w:val="0"/>
        <w:autoSpaceDE/>
        <w:autoSpaceDN/>
        <w:bidi w:val="0"/>
        <w:spacing w:line="400" w:lineRule="exact"/>
        <w:jc w:val="both"/>
        <w:textAlignment w:val="auto"/>
        <w:outlineLvl w:val="9"/>
        <w:rPr>
          <w:rFonts w:hint="eastAsia" w:ascii="宋体" w:hAnsi="宋体" w:cs="宋体"/>
          <w:sz w:val="28"/>
          <w:szCs w:val="28"/>
        </w:rPr>
      </w:pPr>
      <w:r>
        <w:rPr>
          <w:rFonts w:ascii="宋体" w:hAnsi="宋体" w:cs="宋体"/>
          <w:color w:val="000000"/>
          <w:sz w:val="28"/>
          <w:szCs w:val="28"/>
        </w:rPr>
        <w:t xml:space="preserve">    </w:t>
      </w:r>
      <w:r>
        <w:rPr>
          <w:rFonts w:hint="eastAsia" w:ascii="宋体" w:hAnsi="宋体" w:cs="宋体"/>
          <w:sz w:val="28"/>
          <w:szCs w:val="28"/>
        </w:rPr>
        <w:t>为组织广大团员深入学习并领悟以“爱国、进步、民主、科学”为核心内容的五四精神，引导各学院学生联系自身情况进行个人反思与总结，规范学生思想言行，创造青年独特价值，现决定在全团所有团支部中开展一次以“五四领新潮  反思树新风”为主题的组织生活会。有关事项通知如下：</w:t>
      </w:r>
    </w:p>
    <w:p>
      <w:pPr>
        <w:keepNext w:val="0"/>
        <w:keepLines w:val="0"/>
        <w:pageBreakBefore w:val="0"/>
        <w:numPr>
          <w:ilvl w:val="0"/>
          <w:numId w:val="1"/>
        </w:numPr>
        <w:kinsoku/>
        <w:wordWrap/>
        <w:overflowPunct/>
        <w:topLinePunct w:val="0"/>
        <w:autoSpaceDE/>
        <w:autoSpaceDN/>
        <w:bidi w:val="0"/>
        <w:spacing w:line="400" w:lineRule="exact"/>
        <w:jc w:val="both"/>
        <w:textAlignment w:val="auto"/>
        <w:outlineLvl w:val="9"/>
        <w:rPr>
          <w:rFonts w:ascii="黑体" w:hAnsi="黑体" w:eastAsia="黑体"/>
          <w:color w:val="000000"/>
          <w:sz w:val="28"/>
          <w:szCs w:val="28"/>
        </w:rPr>
      </w:pPr>
      <w:r>
        <w:rPr>
          <w:rFonts w:hint="eastAsia" w:ascii="黑体" w:hAnsi="黑体" w:eastAsia="黑体"/>
          <w:color w:val="000000"/>
          <w:sz w:val="28"/>
          <w:szCs w:val="28"/>
        </w:rPr>
        <w:t>基本要求</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hint="eastAsia" w:ascii="宋体" w:hAnsi="宋体" w:eastAsia="宋体"/>
          <w:color w:val="000000"/>
          <w:sz w:val="28"/>
          <w:szCs w:val="28"/>
          <w:lang w:eastAsia="zh-CN"/>
        </w:rPr>
      </w:pPr>
      <w:r>
        <w:rPr>
          <w:rFonts w:hint="eastAsia" w:ascii="宋体" w:hAnsi="宋体"/>
          <w:color w:val="000000"/>
          <w:sz w:val="28"/>
          <w:szCs w:val="28"/>
        </w:rPr>
        <w:t>组织生活会要求围绕</w:t>
      </w:r>
      <w:r>
        <w:rPr>
          <w:rFonts w:hint="eastAsia" w:ascii="宋体" w:hAnsi="宋体"/>
          <w:b/>
          <w:color w:val="000000"/>
          <w:sz w:val="28"/>
          <w:szCs w:val="28"/>
        </w:rPr>
        <w:t>“五四领新潮  反思树新风”</w:t>
      </w:r>
      <w:r>
        <w:rPr>
          <w:rFonts w:hint="eastAsia" w:ascii="宋体" w:hAnsi="宋体"/>
          <w:color w:val="000000"/>
          <w:sz w:val="28"/>
          <w:szCs w:val="28"/>
        </w:rPr>
        <w:t>的主题，组织团员集中学习五四精神，紧跟十九大中党对新时代青年学生生存发展问题的理论引导，响应习近平总书记在十九大报告中对年轻一代的热情号召，并切实结合学校教学礼拜周，引导学生进行自我反思与总结，激励学生树立“</w:t>
      </w:r>
      <w:r>
        <w:rPr>
          <w:rFonts w:hint="eastAsia" w:ascii="宋体" w:hAnsi="宋体"/>
          <w:color w:val="000000"/>
          <w:sz w:val="28"/>
          <w:szCs w:val="28"/>
          <w:lang w:val="en-US" w:eastAsia="zh-CN"/>
        </w:rPr>
        <w:t>反思过往明得失，结合实践求新知</w:t>
      </w:r>
      <w:r>
        <w:rPr>
          <w:rFonts w:hint="eastAsia" w:ascii="宋体" w:hAnsi="宋体"/>
          <w:color w:val="000000"/>
          <w:sz w:val="28"/>
          <w:szCs w:val="28"/>
        </w:rPr>
        <w:t>”的意识，增强自我净化、自我完善、自我革新、自我提高的能力，</w:t>
      </w:r>
      <w:r>
        <w:rPr>
          <w:rFonts w:hint="eastAsia" w:ascii="宋体" w:hAnsi="宋体"/>
          <w:color w:val="000000"/>
          <w:sz w:val="28"/>
          <w:szCs w:val="28"/>
          <w:lang w:eastAsia="zh-CN"/>
        </w:rPr>
        <w:t>在实现中国梦的生动实践中放飞青春梦想。</w:t>
      </w:r>
    </w:p>
    <w:p>
      <w:pPr>
        <w:keepNext w:val="0"/>
        <w:keepLines w:val="0"/>
        <w:pageBreakBefore w:val="0"/>
        <w:numPr>
          <w:ilvl w:val="0"/>
          <w:numId w:val="1"/>
        </w:numPr>
        <w:kinsoku/>
        <w:wordWrap/>
        <w:overflowPunct/>
        <w:topLinePunct w:val="0"/>
        <w:autoSpaceDE/>
        <w:autoSpaceDN/>
        <w:bidi w:val="0"/>
        <w:spacing w:line="400" w:lineRule="exact"/>
        <w:jc w:val="both"/>
        <w:textAlignment w:val="auto"/>
        <w:outlineLvl w:val="9"/>
        <w:rPr>
          <w:rFonts w:ascii="黑体" w:hAnsi="黑体" w:eastAsia="黑体"/>
          <w:color w:val="000000"/>
          <w:sz w:val="28"/>
          <w:szCs w:val="28"/>
        </w:rPr>
      </w:pPr>
      <w:r>
        <w:rPr>
          <w:rFonts w:hint="eastAsia" w:ascii="黑体" w:hAnsi="黑体" w:eastAsia="黑体"/>
          <w:color w:val="000000"/>
          <w:sz w:val="28"/>
          <w:szCs w:val="28"/>
        </w:rPr>
        <w:t>活动主题</w:t>
      </w:r>
    </w:p>
    <w:p>
      <w:pPr>
        <w:keepNext w:val="0"/>
        <w:keepLines w:val="0"/>
        <w:pageBreakBefore w:val="0"/>
        <w:kinsoku/>
        <w:wordWrap/>
        <w:overflowPunct/>
        <w:topLinePunct w:val="0"/>
        <w:autoSpaceDE/>
        <w:autoSpaceDN/>
        <w:bidi w:val="0"/>
        <w:spacing w:line="400" w:lineRule="exact"/>
        <w:ind w:left="555"/>
        <w:jc w:val="both"/>
        <w:textAlignment w:val="auto"/>
        <w:outlineLvl w:val="9"/>
        <w:rPr>
          <w:rFonts w:ascii="黑体" w:hAnsi="黑体" w:eastAsia="黑体"/>
          <w:color w:val="000000"/>
          <w:sz w:val="28"/>
          <w:szCs w:val="28"/>
        </w:rPr>
      </w:pPr>
      <w:r>
        <w:rPr>
          <w:rFonts w:hint="eastAsia" w:ascii="黑体" w:hAnsi="黑体" w:eastAsia="黑体"/>
          <w:color w:val="000000"/>
          <w:sz w:val="28"/>
          <w:szCs w:val="28"/>
        </w:rPr>
        <w:t>五四领新潮  反思树新风</w:t>
      </w:r>
    </w:p>
    <w:p>
      <w:pPr>
        <w:keepNext w:val="0"/>
        <w:keepLines w:val="0"/>
        <w:pageBreakBefore w:val="0"/>
        <w:kinsoku/>
        <w:wordWrap/>
        <w:overflowPunct/>
        <w:topLinePunct w:val="0"/>
        <w:autoSpaceDE/>
        <w:autoSpaceDN/>
        <w:bidi w:val="0"/>
        <w:spacing w:line="400" w:lineRule="exact"/>
        <w:ind w:left="555"/>
        <w:jc w:val="both"/>
        <w:textAlignment w:val="auto"/>
        <w:outlineLvl w:val="9"/>
        <w:rPr>
          <w:rFonts w:ascii="黑体" w:hAnsi="黑体" w:eastAsia="黑体"/>
          <w:color w:val="000000"/>
          <w:sz w:val="28"/>
          <w:szCs w:val="28"/>
        </w:rPr>
      </w:pPr>
      <w:r>
        <w:rPr>
          <w:rFonts w:hint="eastAsia" w:ascii="黑体" w:hAnsi="黑体" w:eastAsia="黑体"/>
          <w:color w:val="000000"/>
          <w:sz w:val="28"/>
          <w:szCs w:val="28"/>
        </w:rPr>
        <w:t>三、</w:t>
      </w:r>
      <w:r>
        <w:rPr>
          <w:rFonts w:hint="eastAsia" w:ascii="黑体" w:hAnsi="黑体" w:eastAsia="黑体" w:cs="黑体"/>
          <w:color w:val="000000"/>
          <w:kern w:val="0"/>
          <w:sz w:val="28"/>
          <w:szCs w:val="28"/>
        </w:rPr>
        <w:t>活动时间</w:t>
      </w:r>
    </w:p>
    <w:p>
      <w:pPr>
        <w:keepNext w:val="0"/>
        <w:keepLines w:val="0"/>
        <w:pageBreakBefore w:val="0"/>
        <w:kinsoku/>
        <w:wordWrap/>
        <w:overflowPunct/>
        <w:topLinePunct w:val="0"/>
        <w:autoSpaceDE/>
        <w:autoSpaceDN/>
        <w:bidi w:val="0"/>
        <w:spacing w:line="400" w:lineRule="exact"/>
        <w:jc w:val="both"/>
        <w:textAlignment w:val="auto"/>
        <w:outlineLvl w:val="9"/>
        <w:rPr>
          <w:rFonts w:ascii="宋体" w:hAnsi="宋体" w:cs="宋体"/>
          <w:color w:val="000000"/>
          <w:sz w:val="28"/>
          <w:szCs w:val="28"/>
        </w:rPr>
      </w:pPr>
      <w:r>
        <w:rPr>
          <w:rFonts w:hint="eastAsia" w:ascii="黑体" w:hAnsi="黑体" w:eastAsia="黑体" w:cs="黑体"/>
          <w:sz w:val="28"/>
          <w:szCs w:val="28"/>
        </w:rPr>
        <w:t xml:space="preserve">    </w:t>
      </w:r>
      <w:r>
        <w:rPr>
          <w:rFonts w:hint="eastAsia" w:ascii="宋体" w:hAnsi="宋体" w:cs="宋体"/>
          <w:color w:val="000000"/>
          <w:sz w:val="28"/>
          <w:szCs w:val="28"/>
        </w:rPr>
        <w:t>201</w:t>
      </w:r>
      <w:r>
        <w:rPr>
          <w:rFonts w:ascii="宋体" w:hAnsi="宋体" w:cs="宋体"/>
          <w:color w:val="000000"/>
          <w:sz w:val="28"/>
          <w:szCs w:val="28"/>
        </w:rPr>
        <w:t>8</w:t>
      </w:r>
      <w:r>
        <w:rPr>
          <w:rFonts w:hint="eastAsia" w:ascii="宋体" w:hAnsi="宋体" w:cs="宋体"/>
          <w:color w:val="000000"/>
          <w:sz w:val="28"/>
          <w:szCs w:val="28"/>
        </w:rPr>
        <w:t>年</w:t>
      </w:r>
      <w:r>
        <w:rPr>
          <w:rFonts w:ascii="宋体" w:hAnsi="宋体" w:cs="宋体"/>
          <w:color w:val="000000"/>
          <w:sz w:val="28"/>
          <w:szCs w:val="28"/>
        </w:rPr>
        <w:t>5</w:t>
      </w:r>
      <w:r>
        <w:rPr>
          <w:rFonts w:hint="eastAsia" w:ascii="宋体" w:hAnsi="宋体" w:cs="宋体"/>
          <w:color w:val="000000"/>
          <w:sz w:val="28"/>
          <w:szCs w:val="28"/>
        </w:rPr>
        <w:t>月</w:t>
      </w:r>
    </w:p>
    <w:p>
      <w:pPr>
        <w:keepNext w:val="0"/>
        <w:keepLines w:val="0"/>
        <w:pageBreakBefore w:val="0"/>
        <w:kinsoku/>
        <w:wordWrap/>
        <w:overflowPunct/>
        <w:topLinePunct w:val="0"/>
        <w:autoSpaceDE/>
        <w:autoSpaceDN/>
        <w:bidi w:val="0"/>
        <w:spacing w:line="400" w:lineRule="exact"/>
        <w:ind w:left="573"/>
        <w:jc w:val="both"/>
        <w:textAlignment w:val="auto"/>
        <w:outlineLvl w:val="9"/>
        <w:rPr>
          <w:rFonts w:ascii="黑体" w:hAnsi="黑体" w:eastAsia="黑体" w:cs="宋体"/>
          <w:sz w:val="28"/>
          <w:szCs w:val="28"/>
        </w:rPr>
      </w:pPr>
      <w:r>
        <w:rPr>
          <w:rFonts w:hint="eastAsia" w:ascii="黑体" w:hAnsi="黑体" w:eastAsia="黑体" w:cs="黑体"/>
          <w:sz w:val="28"/>
          <w:szCs w:val="28"/>
        </w:rPr>
        <w:t>四、</w:t>
      </w:r>
      <w:r>
        <w:rPr>
          <w:rFonts w:hint="eastAsia" w:ascii="黑体" w:hAnsi="黑体" w:eastAsia="黑体" w:cs="宋体"/>
          <w:sz w:val="28"/>
          <w:szCs w:val="28"/>
        </w:rPr>
        <w:t>活动形式</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1、组织各级团支部，</w:t>
      </w:r>
      <w:r>
        <w:rPr>
          <w:rFonts w:hint="eastAsia" w:ascii="宋体" w:hAnsi="宋体" w:cs="宋体"/>
          <w:sz w:val="28"/>
          <w:szCs w:val="28"/>
        </w:rPr>
        <w:t>召开支部大会，结合五四青年节和教学礼拜周</w:t>
      </w:r>
      <w:r>
        <w:rPr>
          <w:rFonts w:hint="eastAsia" w:ascii="宋体" w:hAnsi="宋体" w:cs="宋体"/>
          <w:sz w:val="28"/>
          <w:szCs w:val="28"/>
          <w:lang w:eastAsia="zh-CN"/>
        </w:rPr>
        <w:t>积极反思</w:t>
      </w:r>
      <w:r>
        <w:rPr>
          <w:rFonts w:hint="eastAsia" w:ascii="宋体" w:hAnsi="宋体" w:cs="宋体"/>
          <w:sz w:val="28"/>
          <w:szCs w:val="28"/>
        </w:rPr>
        <w:t>，</w:t>
      </w:r>
      <w:r>
        <w:rPr>
          <w:rFonts w:hint="eastAsia" w:ascii="宋体" w:hAnsi="宋体" w:cs="宋体"/>
          <w:sz w:val="28"/>
          <w:szCs w:val="28"/>
          <w:lang w:val="en-US" w:eastAsia="zh-CN"/>
        </w:rPr>
        <w:t>激励广大青年牢记使命，艰苦奋斗，砥砺前行；</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2、为培养我校学生健康的学习生活习惯，增强自律自省意识，针对我校宿舍网络限时段上网措施，各团员需结合自身学习生活实际发表个人看法。</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cs="宋体"/>
          <w:color w:val="000000"/>
          <w:sz w:val="28"/>
          <w:szCs w:val="28"/>
          <w:lang w:eastAsia="zh-CN"/>
        </w:rPr>
        <w:t>以上活动为必备形式，</w:t>
      </w:r>
      <w:r>
        <w:rPr>
          <w:rFonts w:hint="eastAsia" w:ascii="宋体" w:hAnsi="宋体" w:cs="宋体"/>
          <w:color w:val="000000"/>
          <w:sz w:val="28"/>
          <w:szCs w:val="28"/>
        </w:rPr>
        <w:t>各团支部可在此基础上适当创新</w:t>
      </w:r>
      <w:r>
        <w:rPr>
          <w:rFonts w:hint="eastAsia" w:ascii="宋体" w:hAnsi="宋体" w:cs="宋体"/>
          <w:sz w:val="28"/>
          <w:szCs w:val="28"/>
          <w:lang w:val="en-US" w:eastAsia="zh-CN"/>
        </w:rPr>
        <w:t>。</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ascii="黑体" w:hAnsi="黑体" w:eastAsia="黑体" w:cs="黑体"/>
          <w:sz w:val="28"/>
          <w:szCs w:val="28"/>
        </w:rPr>
      </w:pPr>
      <w:r>
        <w:rPr>
          <w:rFonts w:hint="eastAsia" w:ascii="黑体" w:hAnsi="黑体" w:eastAsia="黑体" w:cs="宋体"/>
          <w:sz w:val="28"/>
          <w:szCs w:val="28"/>
        </w:rPr>
        <w:t>五、</w:t>
      </w:r>
      <w:r>
        <w:rPr>
          <w:rFonts w:hint="eastAsia" w:ascii="黑体" w:hAnsi="黑体" w:eastAsia="黑体" w:cs="黑体"/>
          <w:sz w:val="28"/>
          <w:szCs w:val="28"/>
        </w:rPr>
        <w:t>活动流程</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ascii="宋体" w:hAnsi="宋体" w:cs="宋体"/>
          <w:color w:val="000000"/>
          <w:kern w:val="0"/>
          <w:sz w:val="28"/>
          <w:szCs w:val="28"/>
        </w:rPr>
      </w:pPr>
      <w:r>
        <w:rPr>
          <w:rFonts w:hint="eastAsia" w:ascii="宋体" w:hAnsi="宋体" w:cs="宋体"/>
          <w:color w:val="000000"/>
          <w:kern w:val="0"/>
          <w:sz w:val="28"/>
          <w:szCs w:val="28"/>
        </w:rPr>
        <w:t>1、</w:t>
      </w:r>
      <w:r>
        <w:rPr>
          <w:rFonts w:ascii="宋体" w:hAnsi="宋体" w:cs="宋体"/>
          <w:color w:val="000000"/>
          <w:kern w:val="0"/>
          <w:sz w:val="28"/>
          <w:szCs w:val="28"/>
        </w:rPr>
        <w:t>各学院团组织积极开展5月团组织生活会，</w:t>
      </w:r>
      <w:r>
        <w:rPr>
          <w:rFonts w:hint="eastAsia" w:ascii="宋体" w:hAnsi="宋体" w:cs="宋体"/>
          <w:color w:val="000000"/>
          <w:kern w:val="0"/>
          <w:sz w:val="28"/>
          <w:szCs w:val="28"/>
        </w:rPr>
        <w:t>引导学生提高个人觉悟、加强班风、学风建设，深刻感悟五四精神，助力教学礼拜周顺利开展，帮助青年</w:t>
      </w:r>
      <w:r>
        <w:rPr>
          <w:rFonts w:hint="eastAsia" w:ascii="宋体" w:hAnsi="宋体" w:cs="宋体"/>
          <w:color w:val="000000"/>
          <w:kern w:val="0"/>
          <w:sz w:val="28"/>
          <w:szCs w:val="28"/>
          <w:lang w:val="en-US" w:eastAsia="zh-CN"/>
        </w:rPr>
        <w:t>回首</w:t>
      </w:r>
      <w:r>
        <w:rPr>
          <w:rFonts w:hint="eastAsia" w:ascii="宋体" w:hAnsi="宋体" w:cs="宋体"/>
          <w:color w:val="000000"/>
          <w:kern w:val="0"/>
          <w:sz w:val="28"/>
          <w:szCs w:val="28"/>
        </w:rPr>
        <w:t>过去，展望未来。</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ascii="宋体" w:hAnsi="宋体" w:cs="宋体"/>
          <w:sz w:val="28"/>
          <w:szCs w:val="28"/>
        </w:rPr>
      </w:pPr>
      <w:r>
        <w:rPr>
          <w:rFonts w:hint="eastAsia"/>
          <w:sz w:val="28"/>
          <w:szCs w:val="28"/>
        </w:rPr>
        <w:t>2、各团支部开展团组织生活会期间，</w:t>
      </w:r>
      <w:r>
        <w:rPr>
          <w:rFonts w:hint="eastAsia" w:ascii="宋体" w:hAnsi="宋体" w:cs="宋体"/>
          <w:sz w:val="28"/>
          <w:szCs w:val="28"/>
        </w:rPr>
        <w:t>各学院团委可选报团支部进行检查与交流，致力于共同提高团组织生活会开展的质量。</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ascii="宋体" w:hAnsi="宋体" w:cs="宋体"/>
          <w:sz w:val="28"/>
          <w:szCs w:val="28"/>
        </w:rPr>
      </w:pPr>
      <w:r>
        <w:rPr>
          <w:rFonts w:hint="eastAsia" w:ascii="宋体" w:hAnsi="宋体" w:cs="宋体"/>
          <w:color w:val="000000"/>
          <w:kern w:val="0"/>
          <w:sz w:val="28"/>
          <w:szCs w:val="28"/>
        </w:rPr>
        <w:t>3、及时统计本学院各团支部团组织生活会的开展时间、地点，填写《        学院开展团组织生活会情况统计表》（见附件一），将电子档于5</w:t>
      </w:r>
      <w:r>
        <w:rPr>
          <w:rFonts w:ascii="宋体" w:hAnsi="宋体" w:cs="宋体"/>
          <w:color w:val="000000"/>
          <w:kern w:val="0"/>
          <w:sz w:val="28"/>
          <w:szCs w:val="28"/>
        </w:rPr>
        <w:t>月</w:t>
      </w:r>
      <w:r>
        <w:rPr>
          <w:rFonts w:hint="eastAsia" w:ascii="宋体" w:hAnsi="宋体" w:cs="宋体"/>
          <w:color w:val="000000"/>
          <w:kern w:val="0"/>
          <w:sz w:val="28"/>
          <w:szCs w:val="28"/>
          <w:lang w:val="en-US" w:eastAsia="zh-CN"/>
        </w:rPr>
        <w:t>10</w:t>
      </w:r>
      <w:r>
        <w:rPr>
          <w:rFonts w:ascii="宋体" w:hAnsi="宋体" w:cs="宋体"/>
          <w:color w:val="000000"/>
          <w:kern w:val="0"/>
          <w:sz w:val="28"/>
          <w:szCs w:val="28"/>
        </w:rPr>
        <w:t>日</w:t>
      </w:r>
      <w:r>
        <w:rPr>
          <w:rFonts w:hint="eastAsia" w:ascii="宋体" w:hAnsi="宋体" w:cs="宋体"/>
          <w:kern w:val="0"/>
          <w:sz w:val="28"/>
          <w:szCs w:val="28"/>
        </w:rPr>
        <w:t>前发送至校团委组织部邮箱zzbtw@126.com。</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sz w:val="28"/>
          <w:szCs w:val="28"/>
        </w:rPr>
      </w:pPr>
      <w:r>
        <w:rPr>
          <w:rFonts w:hint="eastAsia" w:ascii="宋体" w:hAnsi="宋体" w:cs="宋体"/>
          <w:color w:val="000000"/>
          <w:kern w:val="0"/>
          <w:sz w:val="28"/>
          <w:szCs w:val="28"/>
        </w:rPr>
        <w:t>4、申报团组织生活会十佳风采奖的团支部根据团组织生活会的具体开展情况，填写（见附件二）并上交电子档到学院，</w:t>
      </w:r>
      <w:r>
        <w:rPr>
          <w:rFonts w:hint="eastAsia" w:ascii="宋体" w:hAnsi="宋体" w:cs="宋体"/>
          <w:sz w:val="28"/>
          <w:szCs w:val="28"/>
        </w:rPr>
        <w:t>各学院团委根据相关材料及检查结果自行组织初评，评选院级团组织生活会</w:t>
      </w:r>
      <w:r>
        <w:rPr>
          <w:rFonts w:ascii="宋体" w:hAnsi="宋体" w:cs="宋体"/>
          <w:sz w:val="28"/>
          <w:szCs w:val="28"/>
        </w:rPr>
        <w:t>十佳风采奖</w:t>
      </w:r>
      <w:r>
        <w:rPr>
          <w:rFonts w:hint="eastAsia" w:ascii="宋体" w:hAnsi="宋体" w:cs="宋体"/>
          <w:sz w:val="28"/>
          <w:szCs w:val="28"/>
        </w:rPr>
        <w:t>，并进行表彰和宣传，推选一至两个团支部上报到校团委，上交</w:t>
      </w:r>
      <w:r>
        <w:rPr>
          <w:rFonts w:ascii="宋体" w:hAnsi="宋体" w:cs="宋体"/>
          <w:sz w:val="28"/>
          <w:szCs w:val="28"/>
        </w:rPr>
        <w:t>《湖南科技大学团组织生活会十佳风采奖申报表》</w:t>
      </w:r>
      <w:r>
        <w:rPr>
          <w:rFonts w:hint="eastAsia" w:ascii="宋体" w:hAnsi="宋体" w:cs="宋体"/>
          <w:color w:val="000000"/>
          <w:kern w:val="0"/>
          <w:sz w:val="28"/>
          <w:szCs w:val="28"/>
        </w:rPr>
        <w:t>电子档，</w:t>
      </w:r>
      <w:r>
        <w:rPr>
          <w:rFonts w:hint="eastAsia" w:ascii="宋体" w:hAnsi="宋体" w:cs="宋体"/>
          <w:sz w:val="28"/>
          <w:szCs w:val="28"/>
        </w:rPr>
        <w:t>申报校级团组织生活会</w:t>
      </w:r>
      <w:r>
        <w:rPr>
          <w:rFonts w:ascii="宋体" w:hAnsi="宋体" w:cs="宋体"/>
          <w:sz w:val="28"/>
          <w:szCs w:val="28"/>
        </w:rPr>
        <w:t>十佳风采奖</w:t>
      </w:r>
      <w:r>
        <w:rPr>
          <w:rFonts w:hint="eastAsia" w:ascii="宋体" w:hAnsi="宋体" w:cs="宋体"/>
          <w:sz w:val="28"/>
          <w:szCs w:val="28"/>
        </w:rPr>
        <w:t>。</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ascii="宋体" w:hAnsi="宋体" w:cs="宋体"/>
          <w:color w:val="000000"/>
          <w:kern w:val="0"/>
          <w:sz w:val="28"/>
          <w:szCs w:val="28"/>
        </w:rPr>
      </w:pPr>
      <w:r>
        <w:rPr>
          <w:rFonts w:hint="eastAsia" w:ascii="宋体" w:hAnsi="宋体" w:cs="宋体"/>
          <w:color w:val="000000"/>
          <w:kern w:val="0"/>
          <w:sz w:val="28"/>
          <w:szCs w:val="28"/>
        </w:rPr>
        <w:t>5、校团委根据各学院团委上交材料，从创新性、实效性、影响力等方面对上交的材料进行筛选和终评。校团委对获得校级团组织生活会十佳风采奖的团支部授予荣誉称号，并颁发荣誉证书。</w:t>
      </w:r>
    </w:p>
    <w:p>
      <w:pPr>
        <w:keepNext w:val="0"/>
        <w:keepLines w:val="0"/>
        <w:pageBreakBefore w:val="0"/>
        <w:kinsoku/>
        <w:wordWrap/>
        <w:overflowPunct/>
        <w:topLinePunct w:val="0"/>
        <w:autoSpaceDE/>
        <w:autoSpaceDN/>
        <w:bidi w:val="0"/>
        <w:spacing w:line="400" w:lineRule="exact"/>
        <w:ind w:firstLine="560" w:firstLineChars="200"/>
        <w:jc w:val="both"/>
        <w:textAlignment w:val="auto"/>
        <w:outlineLvl w:val="9"/>
        <w:rPr>
          <w:rFonts w:ascii="黑体" w:hAnsi="黑体" w:eastAsia="黑体" w:cs="黑体"/>
          <w:sz w:val="28"/>
          <w:szCs w:val="28"/>
        </w:rPr>
      </w:pPr>
      <w:r>
        <w:rPr>
          <w:rFonts w:hint="eastAsia" w:ascii="黑体" w:hAnsi="黑体" w:eastAsia="黑体" w:cs="黑体"/>
          <w:sz w:val="28"/>
          <w:szCs w:val="28"/>
        </w:rPr>
        <w:t>六、注意事项</w:t>
      </w:r>
    </w:p>
    <w:p>
      <w:pPr>
        <w:keepNext w:val="0"/>
        <w:keepLines w:val="0"/>
        <w:pageBreakBefore w:val="0"/>
        <w:widowControl/>
        <w:kinsoku/>
        <w:wordWrap/>
        <w:overflowPunct/>
        <w:topLinePunct w:val="0"/>
        <w:autoSpaceDE/>
        <w:autoSpaceDN/>
        <w:bidi w:val="0"/>
        <w:spacing w:line="400" w:lineRule="exact"/>
        <w:ind w:firstLine="560" w:firstLineChars="200"/>
        <w:jc w:val="both"/>
        <w:textAlignment w:val="auto"/>
        <w:outlineLvl w:val="9"/>
        <w:rPr>
          <w:rFonts w:ascii="宋体" w:hAnsi="宋体" w:cs="宋体"/>
          <w:sz w:val="28"/>
          <w:szCs w:val="28"/>
        </w:rPr>
      </w:pPr>
      <w:r>
        <w:rPr>
          <w:rFonts w:hint="eastAsia" w:ascii="宋体" w:hAnsi="宋体" w:cs="宋体"/>
          <w:sz w:val="28"/>
          <w:szCs w:val="28"/>
        </w:rPr>
        <w:t>1、各学院团委要严格把关，材料需包括短视频及活动照片，评选材料必须真实准确，如发现弄虚作假现象，将取消相关项目的评选资格。</w:t>
      </w:r>
    </w:p>
    <w:p>
      <w:pPr>
        <w:keepNext w:val="0"/>
        <w:keepLines w:val="0"/>
        <w:pageBreakBefore w:val="0"/>
        <w:widowControl/>
        <w:kinsoku/>
        <w:wordWrap/>
        <w:overflowPunct/>
        <w:topLinePunct w:val="0"/>
        <w:autoSpaceDE/>
        <w:autoSpaceDN/>
        <w:bidi w:val="0"/>
        <w:spacing w:line="400" w:lineRule="exact"/>
        <w:ind w:firstLine="560" w:firstLineChars="200"/>
        <w:jc w:val="both"/>
        <w:textAlignment w:val="auto"/>
        <w:outlineLvl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"mailto:3、各学院将申报校级团组织生活会创新奖的团支部相关材料（电子档），以学院命名于11月05日之前发送至校团委组织部邮箱zzbtw@126.com。" </w:instrText>
      </w:r>
      <w:r>
        <w:rPr>
          <w:rFonts w:hint="eastAsia" w:ascii="宋体" w:hAnsi="宋体" w:cs="宋体"/>
          <w:sz w:val="28"/>
          <w:szCs w:val="28"/>
        </w:rPr>
        <w:fldChar w:fldCharType="separate"/>
      </w:r>
      <w:r>
        <w:rPr>
          <w:rFonts w:hint="eastAsia" w:ascii="宋体" w:hAnsi="宋体" w:cs="宋体"/>
          <w:sz w:val="28"/>
          <w:szCs w:val="28"/>
        </w:rPr>
        <w:t>2、团组织生活会开展期间，校团委学生会组织部、</w:t>
      </w:r>
      <w:r>
        <w:rPr>
          <w:rFonts w:ascii="宋体" w:hAnsi="宋体" w:cs="宋体"/>
          <w:sz w:val="28"/>
          <w:szCs w:val="28"/>
        </w:rPr>
        <w:t>蹲点团干</w:t>
      </w:r>
      <w:r>
        <w:rPr>
          <w:rFonts w:hint="eastAsia" w:ascii="宋体" w:hAnsi="宋体" w:cs="宋体"/>
          <w:sz w:val="28"/>
          <w:szCs w:val="28"/>
        </w:rPr>
        <w:t>将到各团支部开展团组织生活会的现场进行指导交流。</w:t>
      </w:r>
    </w:p>
    <w:p>
      <w:pPr>
        <w:keepNext w:val="0"/>
        <w:keepLines w:val="0"/>
        <w:pageBreakBefore w:val="0"/>
        <w:widowControl/>
        <w:kinsoku/>
        <w:wordWrap/>
        <w:overflowPunct/>
        <w:topLinePunct w:val="0"/>
        <w:autoSpaceDE/>
        <w:autoSpaceDN/>
        <w:bidi w:val="0"/>
        <w:spacing w:line="400" w:lineRule="exact"/>
        <w:ind w:firstLine="560" w:firstLineChars="200"/>
        <w:jc w:val="both"/>
        <w:textAlignment w:val="auto"/>
        <w:outlineLvl w:val="9"/>
        <w:rPr>
          <w:rFonts w:ascii="宋体" w:hAnsi="宋体" w:cs="宋体"/>
          <w:sz w:val="28"/>
          <w:szCs w:val="28"/>
        </w:rPr>
      </w:pPr>
      <w:r>
        <w:rPr>
          <w:rFonts w:hint="eastAsia" w:ascii="宋体" w:hAnsi="宋体" w:cs="宋体"/>
          <w:sz w:val="28"/>
          <w:szCs w:val="28"/>
        </w:rPr>
        <w:t>3、各学院团委将申报校级团组织生活会十佳风采奖的团支部相关材料（电子档），以学院命名于5月</w:t>
      </w:r>
      <w:r>
        <w:rPr>
          <w:rFonts w:hint="eastAsia" w:ascii="宋体" w:hAnsi="宋体" w:cs="宋体"/>
          <w:sz w:val="28"/>
          <w:szCs w:val="28"/>
          <w:lang w:val="en-US" w:eastAsia="zh-CN"/>
        </w:rPr>
        <w:t>24</w:t>
      </w:r>
      <w:r>
        <w:rPr>
          <w:rFonts w:ascii="宋体" w:hAnsi="宋体" w:cs="宋体"/>
          <w:sz w:val="28"/>
          <w:szCs w:val="28"/>
        </w:rPr>
        <w:t>日</w:t>
      </w:r>
      <w:r>
        <w:rPr>
          <w:rFonts w:hint="eastAsia" w:ascii="宋体" w:hAnsi="宋体" w:cs="宋体"/>
          <w:sz w:val="28"/>
          <w:szCs w:val="28"/>
        </w:rPr>
        <w:t>之前发送至校团委组织部邮箱zzbtw@126.com。</w:t>
      </w:r>
      <w:r>
        <w:rPr>
          <w:rFonts w:hint="eastAsia" w:ascii="宋体" w:hAnsi="宋体" w:cs="宋体"/>
          <w:sz w:val="28"/>
          <w:szCs w:val="28"/>
        </w:rPr>
        <w:fldChar w:fldCharType="end"/>
      </w:r>
    </w:p>
    <w:p>
      <w:pPr>
        <w:keepNext w:val="0"/>
        <w:keepLines w:val="0"/>
        <w:pageBreakBefore w:val="0"/>
        <w:kinsoku/>
        <w:wordWrap/>
        <w:overflowPunct/>
        <w:topLinePunct w:val="0"/>
        <w:autoSpaceDE/>
        <w:autoSpaceDN/>
        <w:bidi w:val="0"/>
        <w:adjustRightInd w:val="0"/>
        <w:snapToGrid w:val="0"/>
        <w:spacing w:line="400" w:lineRule="exact"/>
        <w:ind w:right="140"/>
        <w:jc w:val="both"/>
        <w:textAlignment w:val="auto"/>
        <w:outlineLvl w:val="9"/>
        <w:rPr>
          <w:rFonts w:ascii="宋体" w:hAnsi="宋体" w:cs="宋体"/>
          <w:color w:val="000000"/>
          <w:kern w:val="0"/>
          <w:sz w:val="28"/>
          <w:szCs w:val="28"/>
        </w:rPr>
      </w:pPr>
      <w:r>
        <w:rPr>
          <w:rFonts w:hint="eastAsia" w:ascii="宋体" w:hAnsi="宋体" w:cs="宋体"/>
          <w:color w:val="000000"/>
          <w:kern w:val="0"/>
          <w:sz w:val="28"/>
          <w:szCs w:val="28"/>
        </w:rPr>
        <w:t xml:space="preserve">    附件：《________ 学院开展团组织生活会情况统计表》</w:t>
      </w:r>
    </w:p>
    <w:p>
      <w:pPr>
        <w:keepNext w:val="0"/>
        <w:keepLines w:val="0"/>
        <w:pageBreakBefore w:val="0"/>
        <w:kinsoku/>
        <w:wordWrap/>
        <w:overflowPunct/>
        <w:topLinePunct w:val="0"/>
        <w:autoSpaceDE/>
        <w:autoSpaceDN/>
        <w:bidi w:val="0"/>
        <w:adjustRightInd w:val="0"/>
        <w:snapToGrid w:val="0"/>
        <w:spacing w:line="400" w:lineRule="exact"/>
        <w:ind w:right="140"/>
        <w:jc w:val="both"/>
        <w:textAlignment w:val="auto"/>
        <w:outlineLvl w:val="9"/>
        <w:rPr>
          <w:rFonts w:ascii="宋体" w:hAnsi="宋体" w:cs="宋体"/>
          <w:color w:val="C00000"/>
          <w:kern w:val="0"/>
          <w:sz w:val="28"/>
          <w:szCs w:val="28"/>
        </w:rPr>
      </w:pPr>
      <w:r>
        <w:rPr>
          <w:rFonts w:hint="eastAsia" w:ascii="仿宋_GB2312" w:cs="仿宋_GB2312"/>
          <w:color w:val="000000"/>
          <w:kern w:val="0"/>
          <w:szCs w:val="32"/>
        </w:rPr>
        <w:drawing>
          <wp:anchor distT="0" distB="0" distL="0" distR="0" simplePos="0" relativeHeight="1024" behindDoc="1" locked="0" layoutInCell="1" allowOverlap="1">
            <wp:simplePos x="0" y="0"/>
            <wp:positionH relativeFrom="page">
              <wp:posOffset>4997450</wp:posOffset>
            </wp:positionH>
            <wp:positionV relativeFrom="page">
              <wp:posOffset>7350125</wp:posOffset>
            </wp:positionV>
            <wp:extent cx="1514475" cy="1514475"/>
            <wp:effectExtent l="0" t="0" r="0" b="0"/>
            <wp:wrapNone/>
            <wp:docPr id="1027" name="Control 12"/>
            <wp:cNvGraphicFramePr/>
            <a:graphic xmlns:a="http://schemas.openxmlformats.org/drawingml/2006/main">
              <a:graphicData uri="http://schemas.openxmlformats.org/drawingml/2006/picture">
                <pic:pic xmlns:pic="http://schemas.openxmlformats.org/drawingml/2006/picture">
                  <pic:nvPicPr>
                    <pic:cNvPr id="1027" name="Control 12"/>
                    <pic:cNvPicPr/>
                  </pic:nvPicPr>
                  <pic:blipFill>
                    <a:blip r:embed="rId5" cstate="print"/>
                    <a:srcRect/>
                    <a:stretch>
                      <a:fillRect/>
                    </a:stretch>
                  </pic:blipFill>
                  <pic:spPr>
                    <a:xfrm>
                      <a:off x="0" y="0"/>
                      <a:ext cx="1514475" cy="1514475"/>
                    </a:xfrm>
                    <a:prstGeom prst="rect">
                      <a:avLst/>
                    </a:prstGeom>
                    <a:ln>
                      <a:noFill/>
                    </a:ln>
                  </pic:spPr>
                </pic:pic>
              </a:graphicData>
            </a:graphic>
          </wp:anchor>
        </w:drawing>
      </w:r>
      <w:r>
        <w:rPr>
          <w:rFonts w:hint="eastAsia" w:ascii="宋体" w:hAnsi="宋体" w:cs="宋体"/>
          <w:color w:val="000000"/>
          <w:kern w:val="0"/>
          <w:sz w:val="28"/>
          <w:szCs w:val="28"/>
        </w:rPr>
        <w:t xml:space="preserve">          </w:t>
      </w:r>
      <w:r>
        <w:rPr>
          <w:rFonts w:ascii="宋体" w:hAnsi="宋体" w:cs="宋体"/>
          <w:color w:val="000000"/>
          <w:kern w:val="0"/>
          <w:sz w:val="28"/>
          <w:szCs w:val="28"/>
        </w:rPr>
        <w:t>《湖南科技大学团组织生活会十佳风采奖申报表》</w:t>
      </w:r>
    </w:p>
    <w:p>
      <w:pPr>
        <w:adjustRightInd w:val="0"/>
        <w:snapToGrid w:val="0"/>
        <w:spacing w:line="460" w:lineRule="exact"/>
        <w:ind w:right="140" w:firstLine="3640" w:firstLineChars="1300"/>
        <w:jc w:val="right"/>
        <w:rPr>
          <w:rFonts w:ascii="宋体" w:hAnsi="宋体" w:cs="宋体"/>
          <w:color w:val="000000"/>
          <w:kern w:val="0"/>
          <w:sz w:val="28"/>
          <w:szCs w:val="28"/>
        </w:rPr>
      </w:pPr>
    </w:p>
    <w:p>
      <w:pPr>
        <w:adjustRightInd w:val="0"/>
        <w:snapToGrid w:val="0"/>
        <w:spacing w:line="460" w:lineRule="exact"/>
        <w:ind w:right="140" w:firstLine="3640" w:firstLineChars="1300"/>
        <w:jc w:val="right"/>
        <w:rPr>
          <w:rFonts w:ascii="宋体" w:hAnsi="宋体" w:cs="宋体"/>
          <w:color w:val="000000"/>
          <w:kern w:val="0"/>
          <w:sz w:val="28"/>
          <w:szCs w:val="28"/>
        </w:rPr>
      </w:pPr>
      <w:r>
        <w:rPr>
          <w:rFonts w:hint="eastAsia" w:ascii="宋体" w:hAnsi="宋体" w:cs="宋体"/>
          <w:color w:val="000000"/>
          <w:kern w:val="0"/>
          <w:sz w:val="28"/>
          <w:szCs w:val="28"/>
        </w:rPr>
        <w:t>共青团湖南科技大学委员会</w:t>
      </w:r>
    </w:p>
    <w:p>
      <w:pPr>
        <w:adjustRightInd w:val="0"/>
        <w:snapToGrid w:val="0"/>
        <w:spacing w:line="460" w:lineRule="exact"/>
        <w:ind w:right="140"/>
        <w:jc w:val="right"/>
        <w:rPr>
          <w:rFonts w:ascii="宋体" w:hAnsi="宋体" w:cs="宋体"/>
          <w:kern w:val="0"/>
          <w:sz w:val="28"/>
          <w:szCs w:val="28"/>
        </w:rPr>
      </w:pPr>
      <w:r>
        <w:rPr>
          <w:rFonts w:hint="eastAsia" w:ascii="宋体" w:hAnsi="宋体" w:cs="宋体"/>
          <w:color w:val="000000"/>
          <w:kern w:val="0"/>
          <w:sz w:val="28"/>
          <w:szCs w:val="28"/>
          <w:lang w:val="en-US" w:eastAsia="zh-CN"/>
        </w:rPr>
        <w:t>2018</w:t>
      </w:r>
      <w:r>
        <w:rPr>
          <w:rFonts w:ascii="宋体" w:hAnsi="宋体" w:cs="宋体"/>
          <w:color w:val="000000"/>
          <w:kern w:val="0"/>
          <w:sz w:val="28"/>
          <w:szCs w:val="28"/>
        </w:rPr>
        <w:t>年</w:t>
      </w:r>
      <w:r>
        <w:rPr>
          <w:rFonts w:hint="eastAsia" w:ascii="宋体" w:hAnsi="宋体" w:cs="宋体"/>
          <w:color w:val="000000"/>
          <w:kern w:val="0"/>
          <w:sz w:val="28"/>
          <w:szCs w:val="28"/>
          <w:lang w:val="en-US" w:eastAsia="zh-CN"/>
        </w:rPr>
        <w:t>5</w:t>
      </w:r>
      <w:r>
        <w:rPr>
          <w:rFonts w:ascii="宋体" w:hAnsi="宋体" w:cs="宋体"/>
          <w:color w:val="000000"/>
          <w:kern w:val="0"/>
          <w:sz w:val="28"/>
          <w:szCs w:val="28"/>
        </w:rPr>
        <w:t>月</w:t>
      </w:r>
      <w:r>
        <w:rPr>
          <w:rFonts w:hint="eastAsia" w:ascii="宋体" w:hAnsi="宋体" w:cs="宋体"/>
          <w:color w:val="000000"/>
          <w:kern w:val="0"/>
          <w:sz w:val="28"/>
          <w:szCs w:val="28"/>
          <w:lang w:val="en-US" w:eastAsia="zh-CN"/>
        </w:rPr>
        <w:t>4</w:t>
      </w:r>
      <w:r>
        <w:rPr>
          <w:rFonts w:ascii="宋体" w:hAnsi="宋体" w:cs="宋体"/>
          <w:color w:val="000000"/>
          <w:kern w:val="0"/>
          <w:sz w:val="28"/>
          <w:szCs w:val="28"/>
        </w:rPr>
        <w:t>日</w:t>
      </w:r>
    </w:p>
    <w:p>
      <w:pPr>
        <w:adjustRightInd w:val="0"/>
        <w:snapToGrid w:val="0"/>
        <w:spacing w:line="460" w:lineRule="exact"/>
        <w:ind w:right="1260"/>
        <w:rPr>
          <w:rFonts w:ascii="宋体" w:hAnsi="宋体" w:cs="宋体"/>
          <w:kern w:val="0"/>
          <w:sz w:val="28"/>
          <w:szCs w:val="28"/>
        </w:rPr>
      </w:pPr>
    </w:p>
    <w:p>
      <w:pPr>
        <w:wordWrap w:val="0"/>
        <w:adjustRightInd w:val="0"/>
        <w:snapToGrid w:val="0"/>
        <w:spacing w:line="460" w:lineRule="exact"/>
        <w:rPr>
          <w:rFonts w:ascii="宋体" w:hAnsi="宋体" w:cs="宋体"/>
          <w:color w:val="000000"/>
          <w:kern w:val="0"/>
          <w:sz w:val="28"/>
          <w:szCs w:val="28"/>
        </w:rPr>
      </w:pPr>
      <w:r>
        <w:rPr>
          <w:rFonts w:hint="eastAsia" w:ascii="宋体" w:hAnsi="宋体" w:cs="宋体"/>
          <w:color w:val="000000"/>
          <w:sz w:val="28"/>
          <w:szCs w:val="28"/>
        </w:rPr>
        <mc:AlternateContent>
          <mc:Choice Requires="wps">
            <w:drawing>
              <wp:anchor distT="0" distB="0" distL="0" distR="0" simplePos="0" relativeHeight="1024" behindDoc="0" locked="0" layoutInCell="1" allowOverlap="1">
                <wp:simplePos x="0" y="0"/>
                <wp:positionH relativeFrom="page">
                  <wp:posOffset>945515</wp:posOffset>
                </wp:positionH>
                <wp:positionV relativeFrom="page">
                  <wp:posOffset>8974455</wp:posOffset>
                </wp:positionV>
                <wp:extent cx="5723890" cy="6985"/>
                <wp:effectExtent l="0" t="0" r="10160" b="12065"/>
                <wp:wrapNone/>
                <wp:docPr id="1028" name="直线 4"/>
                <wp:cNvGraphicFramePr/>
                <a:graphic xmlns:a="http://schemas.openxmlformats.org/drawingml/2006/main">
                  <a:graphicData uri="http://schemas.microsoft.com/office/word/2010/wordprocessingShape">
                    <wps:wsp>
                      <wps:cNvCnPr/>
                      <wps:spPr>
                        <a:xfrm flipV="1">
                          <a:off x="0" y="0"/>
                          <a:ext cx="5723890" cy="6984"/>
                        </a:xfrm>
                        <a:prstGeom prst="line">
                          <a:avLst/>
                        </a:prstGeom>
                        <a:ln w="9525" cap="flat" cmpd="sng">
                          <a:solidFill>
                            <a:srgbClr val="000000"/>
                          </a:solidFill>
                          <a:prstDash val="solid"/>
                          <a:round/>
                        </a:ln>
                      </wps:spPr>
                      <wps:bodyPr/>
                    </wps:wsp>
                  </a:graphicData>
                </a:graphic>
              </wp:anchor>
            </w:drawing>
          </mc:Choice>
          <mc:Fallback>
            <w:pict>
              <v:line id="直线 4" o:spid="_x0000_s1026" o:spt="20" style="position:absolute;left:0pt;flip:y;margin-left:74.45pt;margin-top:706.65pt;height:0.55pt;width:450.7pt;mso-position-horizontal-relative:page;mso-position-vertical-relative:page;z-index:1024;mso-width-relative:page;mso-height-relative:page;" filled="f" stroked="t" coordsize="21600,21600" o:gfxdata="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G8dgAAAAOAQAADwAAAAAAAAABACAAAAAiAAAAZHJzL2Rvd25yZXYueG1sUEsBAhQAFAAA&#10;AAgAh07iQMXaiC22AQAARwMAAA4AAAAAAAAAAQAgAAAAJwEAAGRycy9lMm9Eb2MueG1sUEsFBgAA&#10;AAAGAAYAWQEAAE8FAAAAAA==&#10;">
                <v:fill on="f" focussize="0,0"/>
                <v:stroke color="#000000" joinstyle="round"/>
                <v:imagedata o:title=""/>
                <o:lock v:ext="edit" aspectratio="f"/>
              </v:line>
            </w:pict>
          </mc:Fallback>
        </mc:AlternateContent>
      </w:r>
      <w:r>
        <w:rPr>
          <w:rFonts w:hint="eastAsia" w:ascii="宋体" w:hAnsi="宋体" w:cs="宋体"/>
          <w:b/>
          <w:bCs/>
          <w:color w:val="000000"/>
          <w:kern w:val="0"/>
          <w:sz w:val="28"/>
          <w:szCs w:val="28"/>
        </w:rPr>
        <w:t>关键词</w:t>
      </w:r>
      <w:r>
        <w:rPr>
          <w:rFonts w:hint="eastAsia" w:ascii="宋体" w:hAnsi="宋体" w:cs="宋体"/>
          <w:color w:val="000000"/>
          <w:kern w:val="0"/>
          <w:sz w:val="28"/>
          <w:szCs w:val="28"/>
        </w:rPr>
        <w:t>：201</w:t>
      </w:r>
      <w:r>
        <w:rPr>
          <w:rFonts w:ascii="宋体" w:hAnsi="宋体" w:cs="宋体"/>
          <w:color w:val="000000"/>
          <w:kern w:val="0"/>
          <w:sz w:val="28"/>
          <w:szCs w:val="28"/>
        </w:rPr>
        <w:t>8</w:t>
      </w:r>
      <w:r>
        <w:rPr>
          <w:rFonts w:hint="eastAsia" w:ascii="宋体" w:hAnsi="宋体" w:cs="宋体"/>
          <w:color w:val="000000"/>
          <w:kern w:val="0"/>
          <w:sz w:val="28"/>
          <w:szCs w:val="28"/>
        </w:rPr>
        <w:t>年</w:t>
      </w:r>
      <w:r>
        <w:rPr>
          <w:rFonts w:ascii="宋体" w:hAnsi="宋体" w:cs="宋体"/>
          <w:color w:val="000000"/>
          <w:kern w:val="0"/>
          <w:sz w:val="28"/>
          <w:szCs w:val="28"/>
        </w:rPr>
        <w:t>5</w:t>
      </w:r>
      <w:r>
        <w:rPr>
          <w:rFonts w:hint="eastAsia" w:ascii="宋体" w:hAnsi="宋体" w:cs="宋体"/>
          <w:color w:val="000000"/>
          <w:kern w:val="0"/>
          <w:sz w:val="28"/>
          <w:szCs w:val="28"/>
        </w:rPr>
        <w:t>月份主题团组织生活会   通知</w:t>
      </w:r>
    </w:p>
    <w:p>
      <w:pPr>
        <w:wordWrap w:val="0"/>
        <w:adjustRightInd w:val="0"/>
        <w:snapToGrid w:val="0"/>
        <w:spacing w:line="460" w:lineRule="exact"/>
        <w:rPr>
          <w:rFonts w:ascii="宋体" w:hAnsi="宋体" w:cs="宋体"/>
          <w:color w:val="000000"/>
          <w:sz w:val="28"/>
          <w:szCs w:val="28"/>
        </w:rPr>
      </w:pPr>
      <w:r>
        <w:rPr>
          <w:rFonts w:hint="eastAsia" w:ascii="宋体" w:hAnsi="宋体" w:cs="宋体"/>
          <w:color w:val="000000"/>
          <w:kern w:val="0"/>
          <w:sz w:val="28"/>
          <w:szCs w:val="28"/>
        </w:rPr>
        <w:t xml:space="preserve">  </w:t>
      </w:r>
      <w:r>
        <w:rPr>
          <w:rFonts w:hint="eastAsia" w:ascii="宋体" w:hAnsi="宋体" w:cs="宋体"/>
          <w:color w:val="000000"/>
          <w:sz w:val="28"/>
          <w:szCs w:val="28"/>
        </w:rPr>
        <w:t>抄送：各学院团委、学生会、社团联合会</w:t>
      </w:r>
    </w:p>
    <w:p>
      <w:pPr>
        <w:widowControl/>
        <w:spacing w:line="460" w:lineRule="exact"/>
        <w:ind w:firstLine="640"/>
        <w:jc w:val="left"/>
        <w:rPr>
          <w:rFonts w:ascii="宋体" w:hAnsi="宋体" w:cs="宋体"/>
          <w:color w:val="000000"/>
          <w:kern w:val="10"/>
          <w:sz w:val="28"/>
          <w:szCs w:val="28"/>
        </w:rPr>
        <w:sectPr>
          <w:headerReference r:id="rId3" w:type="default"/>
          <w:pgSz w:w="11906" w:h="16838"/>
          <w:pgMar w:top="1440" w:right="1587" w:bottom="1440" w:left="1587" w:header="851" w:footer="992" w:gutter="0"/>
          <w:cols w:space="720" w:num="1"/>
          <w:docGrid w:type="lines" w:linePitch="312" w:charSpace="0"/>
        </w:sectPr>
      </w:pPr>
      <w:r>
        <w:rPr>
          <w:rFonts w:hint="eastAsia" w:ascii="仿宋_GB2312" w:eastAsia="仿宋_GB2312"/>
          <w:color w:val="000000"/>
          <w:sz w:val="32"/>
          <w:szCs w:val="32"/>
        </w:rPr>
        <mc:AlternateContent>
          <mc:Choice Requires="wps">
            <w:drawing>
              <wp:anchor distT="0" distB="0" distL="0" distR="0" simplePos="0" relativeHeight="1024" behindDoc="0" locked="0" layoutInCell="1" allowOverlap="1">
                <wp:simplePos x="0" y="0"/>
                <wp:positionH relativeFrom="column">
                  <wp:posOffset>-47625</wp:posOffset>
                </wp:positionH>
                <wp:positionV relativeFrom="paragraph">
                  <wp:posOffset>339725</wp:posOffset>
                </wp:positionV>
                <wp:extent cx="5738495" cy="2540"/>
                <wp:effectExtent l="0" t="0" r="14605" b="16510"/>
                <wp:wrapNone/>
                <wp:docPr id="1029" name="直线 5"/>
                <wp:cNvGraphicFramePr/>
                <a:graphic xmlns:a="http://schemas.openxmlformats.org/drawingml/2006/main">
                  <a:graphicData uri="http://schemas.microsoft.com/office/word/2010/wordprocessingShape">
                    <wps:wsp>
                      <wps:cNvCnPr/>
                      <wps:spPr>
                        <a:xfrm>
                          <a:off x="0" y="0"/>
                          <a:ext cx="5738495" cy="2540"/>
                        </a:xfrm>
                        <a:prstGeom prst="line">
                          <a:avLst/>
                        </a:prstGeom>
                        <a:ln w="9525" cap="flat" cmpd="sng">
                          <a:solidFill>
                            <a:srgbClr val="000000"/>
                          </a:solidFill>
                          <a:prstDash val="solid"/>
                          <a:round/>
                        </a:ln>
                      </wps:spPr>
                      <wps:bodyPr/>
                    </wps:wsp>
                  </a:graphicData>
                </a:graphic>
              </wp:anchor>
            </w:drawing>
          </mc:Choice>
          <mc:Fallback>
            <w:pict>
              <v:line id="直线 5" o:spid="_x0000_s1026" o:spt="20" style="position:absolute;left:0pt;margin-left:-3.75pt;margin-top:26.75pt;height:0.2pt;width:451.85pt;z-index:1024;mso-width-relative:page;mso-height-relative:page;" filled="f" stroked="t" coordsize="21600,21600" o:gfxdata="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KQJmDY&#10;AAAACAEAAA8AAAAAAAAAAQAgAAAAIgAAAGRycy9kb3ducmV2LnhtbFBLAQIUABQAAAAIAIdO4kDR&#10;+OqQrgEAAD0DAAAOAAAAAAAAAAEAIAAAACcBAABkcnMvZTJvRG9jLnhtbFBLBQYAAAAABgAGAFkB&#10;AABHBQAAAAA=&#10;">
                <v:fill on="f" focussize="0,0"/>
                <v:stroke color="#000000" joinstyle="round"/>
                <v:imagedata o:title=""/>
                <o:lock v:ext="edit" aspectratio="f"/>
              </v:line>
            </w:pict>
          </mc:Fallback>
        </mc:AlternateContent>
      </w:r>
      <w:r>
        <w:rPr>
          <w:rFonts w:hint="eastAsia" w:ascii="宋体" w:hAnsi="宋体" w:cs="宋体"/>
          <w:color w:val="000000"/>
          <w:sz w:val="28"/>
          <w:szCs w:val="28"/>
        </w:rPr>
        <mc:AlternateContent>
          <mc:Choice Requires="wps">
            <w:drawing>
              <wp:anchor distT="0" distB="0" distL="0" distR="0" simplePos="0" relativeHeight="1024" behindDoc="0" locked="0" layoutInCell="1" allowOverlap="1">
                <wp:simplePos x="0" y="0"/>
                <wp:positionH relativeFrom="column">
                  <wp:posOffset>-47625</wp:posOffset>
                </wp:positionH>
                <wp:positionV relativeFrom="paragraph">
                  <wp:posOffset>13970</wp:posOffset>
                </wp:positionV>
                <wp:extent cx="5737860" cy="8255"/>
                <wp:effectExtent l="0" t="0" r="15240" b="10795"/>
                <wp:wrapNone/>
                <wp:docPr id="1030" name="直线 6"/>
                <wp:cNvGraphicFramePr/>
                <a:graphic xmlns:a="http://schemas.openxmlformats.org/drawingml/2006/main">
                  <a:graphicData uri="http://schemas.microsoft.com/office/word/2010/wordprocessingShape">
                    <wps:wsp>
                      <wps:cNvCnPr/>
                      <wps:spPr>
                        <a:xfrm>
                          <a:off x="0" y="0"/>
                          <a:ext cx="5737860" cy="8254"/>
                        </a:xfrm>
                        <a:prstGeom prst="line">
                          <a:avLst/>
                        </a:prstGeom>
                        <a:ln w="9525" cap="flat" cmpd="sng">
                          <a:solidFill>
                            <a:srgbClr val="000000"/>
                          </a:solidFill>
                          <a:prstDash val="solid"/>
                          <a:round/>
                        </a:ln>
                      </wps:spPr>
                      <wps:bodyPr/>
                    </wps:wsp>
                  </a:graphicData>
                </a:graphic>
              </wp:anchor>
            </w:drawing>
          </mc:Choice>
          <mc:Fallback>
            <w:pict>
              <v:line id="直线 6" o:spid="_x0000_s1026" o:spt="20" style="position:absolute;left:0pt;margin-left:-3.75pt;margin-top:1.1pt;height:0.65pt;width:451.8pt;z-index:1024;mso-width-relative:page;mso-height-relative:page;" filled="f" stroked="t" coordsize="21600,21600" o:gfxdata="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kkdPVAAAA&#10;BgEAAA8AAAAAAAAAAQAgAAAAIgAAAGRycy9kb3ducmV2LnhtbFBLAQIUABQAAAAIAIdO4kDFSDoI&#10;rgEAAD0DAAAOAAAAAAAAAAEAIAAAACQBAABkcnMvZTJvRG9jLnhtbFBLBQYAAAAABgAGAFkBAABE&#10;BQAAAAA=&#10;">
                <v:fill on="f" focussize="0,0"/>
                <v:stroke color="#000000" joinstyle="round"/>
                <v:imagedata o:title=""/>
                <o:lock v:ext="edit" aspectratio="f"/>
              </v:line>
            </w:pict>
          </mc:Fallback>
        </mc:AlternateContent>
      </w:r>
      <w:r>
        <w:rPr>
          <w:rFonts w:hint="eastAsia" w:ascii="宋体" w:hAnsi="宋体" w:cs="宋体"/>
          <w:color w:val="000000"/>
          <w:sz w:val="28"/>
          <w:szCs w:val="28"/>
        </w:rPr>
        <w:t>共青团湖南科技大学委员会组织部        201</w:t>
      </w:r>
      <w:r>
        <w:rPr>
          <w:rFonts w:ascii="宋体" w:hAnsi="宋体" w:cs="宋体"/>
          <w:color w:val="000000"/>
          <w:sz w:val="28"/>
          <w:szCs w:val="28"/>
        </w:rPr>
        <w:t>8</w:t>
      </w:r>
      <w:r>
        <w:rPr>
          <w:rFonts w:hint="eastAsia" w:ascii="宋体" w:hAnsi="宋体" w:cs="宋体"/>
          <w:color w:val="000000"/>
          <w:sz w:val="28"/>
          <w:szCs w:val="28"/>
        </w:rPr>
        <w:t>年</w:t>
      </w:r>
      <w:r>
        <w:rPr>
          <w:rFonts w:hint="eastAsia" w:ascii="宋体" w:hAnsi="宋体" w:cs="宋体"/>
          <w:color w:val="000000"/>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4</w:t>
      </w:r>
      <w:r>
        <w:rPr>
          <w:rFonts w:hint="eastAsia" w:ascii="宋体" w:hAnsi="宋体" w:cs="宋体"/>
          <w:sz w:val="28"/>
          <w:szCs w:val="28"/>
        </w:rPr>
        <w:t>日</w:t>
      </w:r>
      <w:r>
        <w:rPr>
          <w:rFonts w:hint="eastAsia" w:ascii="宋体" w:hAnsi="宋体" w:cs="宋体"/>
          <w:color w:val="000000"/>
          <w:sz w:val="28"/>
          <w:szCs w:val="28"/>
        </w:rPr>
        <w:t>印发</w:t>
      </w:r>
      <w:r>
        <w:rPr>
          <w:rFonts w:hint="eastAsia" w:ascii="宋体" w:hAnsi="宋体" w:cs="宋体"/>
          <w:color w:val="000000"/>
          <w:kern w:val="10"/>
          <w:sz w:val="28"/>
          <w:szCs w:val="28"/>
        </w:rPr>
        <w:t xml:space="preserve"> </w:t>
      </w:r>
    </w:p>
    <w:p>
      <w:pPr>
        <w:jc w:val="left"/>
        <w:rPr>
          <w:rFonts w:ascii="宋体" w:hAnsi="宋体" w:cs="宋体"/>
          <w:kern w:val="0"/>
          <w:szCs w:val="21"/>
        </w:rPr>
      </w:pPr>
      <w:r>
        <w:rPr>
          <w:rFonts w:hint="eastAsia" w:ascii="宋体" w:hAnsi="宋体" w:cs="宋体"/>
          <w:kern w:val="0"/>
          <w:szCs w:val="21"/>
        </w:rPr>
        <w:t>附件一：</w:t>
      </w:r>
    </w:p>
    <w:p>
      <w:pPr>
        <w:adjustRightInd w:val="0"/>
        <w:snapToGrid w:val="0"/>
        <w:spacing w:line="360" w:lineRule="auto"/>
        <w:jc w:val="center"/>
        <w:rPr>
          <w:rFonts w:ascii="宋体" w:hAnsi="宋体" w:cs="宋体"/>
          <w:b/>
          <w:bCs/>
          <w:kern w:val="0"/>
          <w:sz w:val="44"/>
          <w:szCs w:val="44"/>
          <w:u w:val="single"/>
        </w:rPr>
      </w:pPr>
      <w:r>
        <w:rPr>
          <w:rFonts w:hint="eastAsia" w:ascii="宋体" w:hAnsi="宋体" w:cs="宋体"/>
          <w:b/>
          <w:bCs/>
          <w:kern w:val="0"/>
          <w:sz w:val="44"/>
          <w:szCs w:val="44"/>
          <w:u w:val="single"/>
        </w:rPr>
        <w:t xml:space="preserve">       </w:t>
      </w:r>
      <w:r>
        <w:rPr>
          <w:rFonts w:hint="eastAsia" w:ascii="宋体" w:hAnsi="宋体" w:cs="宋体"/>
          <w:b/>
          <w:bCs/>
          <w:kern w:val="0"/>
          <w:sz w:val="44"/>
          <w:szCs w:val="44"/>
        </w:rPr>
        <w:t>学院开展团组织生活会情况统计表</w:t>
      </w:r>
    </w:p>
    <w:tbl>
      <w:tblPr>
        <w:tblStyle w:val="14"/>
        <w:tblpPr w:leftFromText="180" w:rightFromText="180" w:vertAnchor="text" w:horzAnchor="page" w:tblpX="1615" w:tblpY="20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535"/>
        <w:gridCol w:w="26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325" w:type="dxa"/>
          </w:tcPr>
          <w:p>
            <w:pPr>
              <w:jc w:val="center"/>
              <w:rPr>
                <w:rFonts w:ascii="宋体" w:hAnsi="宋体"/>
                <w:b/>
                <w:color w:val="000000"/>
                <w:sz w:val="28"/>
                <w:szCs w:val="28"/>
              </w:rPr>
            </w:pPr>
            <w:r>
              <w:rPr>
                <w:rFonts w:hint="eastAsia" w:ascii="宋体" w:hAnsi="宋体"/>
                <w:b/>
                <w:color w:val="000000"/>
                <w:sz w:val="28"/>
                <w:szCs w:val="28"/>
              </w:rPr>
              <w:t>团支部名称</w:t>
            </w:r>
          </w:p>
        </w:tc>
        <w:tc>
          <w:tcPr>
            <w:tcW w:w="2535" w:type="dxa"/>
          </w:tcPr>
          <w:p>
            <w:pPr>
              <w:jc w:val="center"/>
              <w:rPr>
                <w:rFonts w:ascii="宋体" w:hAnsi="宋体"/>
                <w:b/>
                <w:color w:val="000000"/>
                <w:sz w:val="28"/>
                <w:szCs w:val="28"/>
              </w:rPr>
            </w:pPr>
            <w:r>
              <w:rPr>
                <w:rFonts w:hint="eastAsia" w:ascii="宋体" w:hAnsi="宋体"/>
                <w:b/>
                <w:color w:val="000000"/>
                <w:sz w:val="28"/>
                <w:szCs w:val="28"/>
              </w:rPr>
              <w:t>开展时间及地点</w:t>
            </w:r>
          </w:p>
        </w:tc>
        <w:tc>
          <w:tcPr>
            <w:tcW w:w="2640" w:type="dxa"/>
          </w:tcPr>
          <w:p>
            <w:pPr>
              <w:jc w:val="center"/>
              <w:rPr>
                <w:rFonts w:ascii="宋体" w:hAnsi="宋体"/>
                <w:b/>
                <w:color w:val="000000"/>
                <w:sz w:val="28"/>
                <w:szCs w:val="28"/>
              </w:rPr>
            </w:pPr>
            <w:r>
              <w:rPr>
                <w:rFonts w:hint="eastAsia" w:ascii="宋体" w:hAnsi="宋体"/>
                <w:b/>
                <w:color w:val="000000"/>
                <w:sz w:val="28"/>
                <w:szCs w:val="28"/>
              </w:rPr>
              <w:t>团支书联系方式</w:t>
            </w:r>
          </w:p>
        </w:tc>
        <w:tc>
          <w:tcPr>
            <w:tcW w:w="1680" w:type="dxa"/>
          </w:tcPr>
          <w:p>
            <w:pPr>
              <w:jc w:val="center"/>
              <w:rPr>
                <w:rFonts w:ascii="宋体" w:hAnsi="宋体"/>
                <w:b/>
                <w:color w:val="000000"/>
                <w:sz w:val="28"/>
                <w:szCs w:val="28"/>
              </w:rPr>
            </w:pPr>
            <w:r>
              <w:rPr>
                <w:rFonts w:hint="eastAsia" w:ascii="宋体" w:hAnsi="宋体"/>
                <w:b/>
                <w:color w:val="000000"/>
                <w:sz w:val="28"/>
                <w:szCs w:val="28"/>
              </w:rPr>
              <w:t>开展形式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r>
              <w:rPr>
                <w:rFonts w:hint="eastAsia" w:ascii="宋体" w:hAnsi="宋体"/>
                <w:color w:val="000000"/>
                <w:szCs w:val="21"/>
              </w:rPr>
              <w:t>如：15级会计1班</w:t>
            </w:r>
          </w:p>
        </w:tc>
        <w:tc>
          <w:tcPr>
            <w:tcW w:w="2535" w:type="dxa"/>
            <w:vAlign w:val="center"/>
          </w:tcPr>
          <w:p>
            <w:pPr>
              <w:jc w:val="center"/>
              <w:rPr>
                <w:rFonts w:ascii="宋体" w:hAnsi="宋体"/>
                <w:color w:val="000000"/>
                <w:szCs w:val="21"/>
              </w:rPr>
            </w:pPr>
            <w:r>
              <w:rPr>
                <w:rFonts w:hint="eastAsia" w:ascii="宋体" w:hAnsi="宋体"/>
                <w:color w:val="000000"/>
                <w:szCs w:val="21"/>
              </w:rPr>
              <w:t>如：</w:t>
            </w:r>
            <w:r>
              <w:rPr>
                <w:rFonts w:ascii="宋体" w:hAnsi="宋体"/>
                <w:color w:val="000000"/>
                <w:szCs w:val="21"/>
              </w:rPr>
              <w:t>5</w:t>
            </w:r>
            <w:r>
              <w:rPr>
                <w:rFonts w:hint="eastAsia" w:ascii="宋体" w:hAnsi="宋体"/>
                <w:color w:val="000000"/>
                <w:szCs w:val="21"/>
              </w:rPr>
              <w:t>月</w:t>
            </w:r>
            <w:r>
              <w:rPr>
                <w:rFonts w:ascii="宋体" w:hAnsi="宋体"/>
                <w:color w:val="000000"/>
                <w:szCs w:val="21"/>
              </w:rPr>
              <w:t>8</w:t>
            </w:r>
            <w:r>
              <w:rPr>
                <w:rFonts w:hint="eastAsia" w:ascii="宋体" w:hAnsi="宋体"/>
                <w:color w:val="000000"/>
                <w:szCs w:val="21"/>
              </w:rPr>
              <w:t>日 14:00</w:t>
            </w:r>
          </w:p>
          <w:p>
            <w:pPr>
              <w:jc w:val="center"/>
              <w:rPr>
                <w:rFonts w:ascii="宋体" w:hAnsi="宋体"/>
                <w:color w:val="000000"/>
                <w:szCs w:val="21"/>
              </w:rPr>
            </w:pPr>
            <w:r>
              <w:rPr>
                <w:rFonts w:hint="eastAsia" w:ascii="宋体" w:hAnsi="宋体"/>
                <w:color w:val="000000"/>
                <w:szCs w:val="21"/>
              </w:rPr>
              <w:t>五教101</w:t>
            </w:r>
          </w:p>
        </w:tc>
        <w:tc>
          <w:tcPr>
            <w:tcW w:w="2640" w:type="dxa"/>
            <w:vAlign w:val="center"/>
          </w:tcPr>
          <w:p>
            <w:pPr>
              <w:jc w:val="center"/>
              <w:rPr>
                <w:rFonts w:ascii="宋体" w:hAnsi="宋体"/>
                <w:color w:val="000000"/>
                <w:szCs w:val="21"/>
              </w:rPr>
            </w:pPr>
            <w:r>
              <w:rPr>
                <w:rFonts w:hint="eastAsia" w:ascii="宋体" w:hAnsi="宋体"/>
                <w:color w:val="000000"/>
                <w:szCs w:val="21"/>
              </w:rPr>
              <w:t>如：1839024xxxx</w:t>
            </w:r>
          </w:p>
        </w:tc>
        <w:tc>
          <w:tcPr>
            <w:tcW w:w="1680" w:type="dxa"/>
            <w:vAlign w:val="center"/>
          </w:tcPr>
          <w:p>
            <w:pPr>
              <w:spacing w:line="460" w:lineRule="exact"/>
              <w:rPr>
                <w:rFonts w:ascii="宋体" w:hAnsi="宋体"/>
                <w:color w:val="000000"/>
                <w:szCs w:val="21"/>
              </w:rPr>
            </w:pPr>
            <w:r>
              <w:rPr>
                <w:rFonts w:hint="eastAsia" w:ascii="宋体" w:hAnsi="宋体"/>
                <w:color w:val="000000"/>
                <w:szCs w:val="21"/>
              </w:rPr>
              <w:t>如：五四领新潮  反思树新风</w:t>
            </w:r>
          </w:p>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r>
              <w:rPr>
                <w:rFonts w:hint="eastAsia" w:ascii="宋体" w:hAnsi="宋体"/>
                <w:color w:val="000000"/>
                <w:szCs w:val="21"/>
              </w:rPr>
              <w:t>......</w:t>
            </w:r>
          </w:p>
        </w:tc>
        <w:tc>
          <w:tcPr>
            <w:tcW w:w="2535" w:type="dxa"/>
            <w:vAlign w:val="center"/>
          </w:tcPr>
          <w:p>
            <w:pPr>
              <w:jc w:val="center"/>
              <w:rPr>
                <w:rFonts w:ascii="宋体" w:hAnsi="宋体"/>
                <w:color w:val="000000"/>
                <w:szCs w:val="21"/>
              </w:rPr>
            </w:pPr>
            <w:r>
              <w:rPr>
                <w:rFonts w:hint="eastAsia" w:ascii="宋体" w:hAnsi="宋体"/>
                <w:color w:val="000000"/>
                <w:szCs w:val="21"/>
              </w:rPr>
              <w:t>...</w:t>
            </w:r>
          </w:p>
        </w:tc>
        <w:tc>
          <w:tcPr>
            <w:tcW w:w="2640" w:type="dxa"/>
            <w:vAlign w:val="center"/>
          </w:tcPr>
          <w:p>
            <w:pPr>
              <w:jc w:val="center"/>
              <w:rPr>
                <w:rFonts w:ascii="宋体" w:hAnsi="宋体"/>
                <w:color w:val="000000"/>
                <w:szCs w:val="21"/>
              </w:rPr>
            </w:pPr>
            <w:r>
              <w:rPr>
                <w:rFonts w:hint="eastAsia" w:ascii="宋体" w:hAnsi="宋体"/>
                <w:color w:val="000000"/>
                <w:szCs w:val="21"/>
              </w:rPr>
              <w:t>...</w:t>
            </w:r>
          </w:p>
        </w:tc>
        <w:tc>
          <w:tcPr>
            <w:tcW w:w="1680" w:type="dxa"/>
            <w:vAlign w:val="center"/>
          </w:tcPr>
          <w:p>
            <w:pPr>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r>
              <w:rPr>
                <w:rFonts w:hint="eastAsia" w:ascii="宋体" w:hAnsi="宋体"/>
                <w:color w:val="000000"/>
                <w:szCs w:val="21"/>
              </w:rPr>
              <w:t>16级会计1班</w:t>
            </w:r>
          </w:p>
        </w:tc>
        <w:tc>
          <w:tcPr>
            <w:tcW w:w="2535" w:type="dxa"/>
            <w:vAlign w:val="center"/>
          </w:tcPr>
          <w:p>
            <w:pPr>
              <w:jc w:val="center"/>
              <w:rPr>
                <w:rFonts w:ascii="宋体" w:hAnsi="宋体"/>
                <w:color w:val="000000"/>
                <w:szCs w:val="21"/>
              </w:rPr>
            </w:pPr>
            <w:r>
              <w:rPr>
                <w:rFonts w:ascii="宋体" w:hAnsi="宋体"/>
                <w:color w:val="000000"/>
                <w:szCs w:val="21"/>
              </w:rPr>
              <w:t>5</w:t>
            </w:r>
            <w:r>
              <w:rPr>
                <w:rFonts w:hint="eastAsia" w:ascii="宋体" w:hAnsi="宋体"/>
                <w:color w:val="000000"/>
                <w:szCs w:val="21"/>
              </w:rPr>
              <w:t>月</w:t>
            </w:r>
            <w:r>
              <w:rPr>
                <w:rFonts w:ascii="宋体" w:hAnsi="宋体"/>
                <w:color w:val="000000"/>
                <w:szCs w:val="21"/>
              </w:rPr>
              <w:t>8</w:t>
            </w:r>
            <w:r>
              <w:rPr>
                <w:rFonts w:hint="eastAsia" w:ascii="宋体" w:hAnsi="宋体"/>
                <w:color w:val="000000"/>
                <w:szCs w:val="21"/>
              </w:rPr>
              <w:t>日16:00</w:t>
            </w:r>
          </w:p>
        </w:tc>
        <w:tc>
          <w:tcPr>
            <w:tcW w:w="2640"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r>
              <w:rPr>
                <w:rFonts w:hint="eastAsia" w:ascii="宋体" w:hAnsi="宋体"/>
                <w:color w:val="000000"/>
                <w:szCs w:val="21"/>
              </w:rPr>
              <w:t>......</w:t>
            </w:r>
          </w:p>
        </w:tc>
        <w:tc>
          <w:tcPr>
            <w:tcW w:w="2535" w:type="dxa"/>
            <w:vAlign w:val="center"/>
          </w:tcPr>
          <w:p>
            <w:pPr>
              <w:jc w:val="center"/>
              <w:rPr>
                <w:rFonts w:ascii="宋体" w:hAnsi="宋体"/>
                <w:color w:val="000000"/>
                <w:szCs w:val="21"/>
              </w:rPr>
            </w:pPr>
            <w:r>
              <w:rPr>
                <w:rFonts w:hint="eastAsia" w:ascii="宋体" w:hAnsi="宋体"/>
                <w:color w:val="000000"/>
                <w:szCs w:val="21"/>
              </w:rPr>
              <w:t>...</w:t>
            </w:r>
          </w:p>
        </w:tc>
        <w:tc>
          <w:tcPr>
            <w:tcW w:w="2640"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r>
              <w:rPr>
                <w:rFonts w:hint="eastAsia" w:ascii="宋体" w:hAnsi="宋体"/>
                <w:color w:val="000000"/>
                <w:szCs w:val="21"/>
              </w:rPr>
              <w:t>17级会计1班</w:t>
            </w:r>
          </w:p>
        </w:tc>
        <w:tc>
          <w:tcPr>
            <w:tcW w:w="2535" w:type="dxa"/>
            <w:vAlign w:val="center"/>
          </w:tcPr>
          <w:p>
            <w:pPr>
              <w:jc w:val="center"/>
              <w:rPr>
                <w:rFonts w:ascii="宋体" w:hAnsi="宋体"/>
                <w:color w:val="000000"/>
                <w:szCs w:val="21"/>
              </w:rPr>
            </w:pPr>
            <w:r>
              <w:rPr>
                <w:rFonts w:ascii="宋体" w:hAnsi="宋体"/>
                <w:color w:val="000000"/>
                <w:szCs w:val="21"/>
              </w:rPr>
              <w:t>5</w:t>
            </w:r>
            <w:r>
              <w:rPr>
                <w:rFonts w:hint="eastAsia" w:ascii="宋体" w:hAnsi="宋体"/>
                <w:color w:val="000000"/>
                <w:szCs w:val="21"/>
              </w:rPr>
              <w:t>月</w:t>
            </w:r>
            <w:r>
              <w:rPr>
                <w:rFonts w:ascii="宋体" w:hAnsi="宋体"/>
                <w:color w:val="000000"/>
                <w:szCs w:val="21"/>
              </w:rPr>
              <w:t>8</w:t>
            </w:r>
            <w:r>
              <w:rPr>
                <w:rFonts w:hint="eastAsia" w:ascii="宋体" w:hAnsi="宋体"/>
                <w:color w:val="000000"/>
                <w:szCs w:val="21"/>
              </w:rPr>
              <w:t>日19:00</w:t>
            </w:r>
          </w:p>
        </w:tc>
        <w:tc>
          <w:tcPr>
            <w:tcW w:w="2640"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r>
              <w:rPr>
                <w:rFonts w:hint="eastAsia" w:ascii="宋体" w:hAnsi="宋体"/>
                <w:b/>
                <w:bCs/>
                <w:color w:val="000000"/>
                <w:szCs w:val="21"/>
              </w:rPr>
              <w:t>（请按年级排序）</w:t>
            </w:r>
          </w:p>
        </w:tc>
        <w:tc>
          <w:tcPr>
            <w:tcW w:w="2535" w:type="dxa"/>
            <w:vAlign w:val="center"/>
          </w:tcPr>
          <w:p>
            <w:pPr>
              <w:jc w:val="center"/>
              <w:rPr>
                <w:rFonts w:ascii="宋体" w:hAnsi="宋体"/>
                <w:color w:val="000000"/>
                <w:szCs w:val="21"/>
              </w:rPr>
            </w:pPr>
            <w:r>
              <w:rPr>
                <w:rFonts w:hint="eastAsia" w:ascii="宋体" w:hAnsi="宋体"/>
                <w:b/>
                <w:bCs/>
                <w:color w:val="000000"/>
                <w:szCs w:val="21"/>
              </w:rPr>
              <w:t>（在各个年级的基础上按时间排序）</w:t>
            </w:r>
          </w:p>
        </w:tc>
        <w:tc>
          <w:tcPr>
            <w:tcW w:w="2640" w:type="dxa"/>
            <w:vAlign w:val="center"/>
          </w:tcPr>
          <w:p>
            <w:pPr>
              <w:jc w:val="center"/>
              <w:rPr>
                <w:rFonts w:ascii="宋体" w:hAnsi="宋体"/>
                <w:b/>
                <w:bCs/>
                <w:color w:val="000000"/>
                <w:szCs w:val="21"/>
              </w:rPr>
            </w:pPr>
          </w:p>
        </w:tc>
        <w:tc>
          <w:tcPr>
            <w:tcW w:w="1680"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p>
        </w:tc>
        <w:tc>
          <w:tcPr>
            <w:tcW w:w="2535" w:type="dxa"/>
            <w:vAlign w:val="center"/>
          </w:tcPr>
          <w:p>
            <w:pPr>
              <w:jc w:val="center"/>
              <w:rPr>
                <w:rFonts w:ascii="宋体" w:hAnsi="宋体"/>
                <w:color w:val="000000"/>
                <w:szCs w:val="21"/>
              </w:rPr>
            </w:pPr>
          </w:p>
        </w:tc>
        <w:tc>
          <w:tcPr>
            <w:tcW w:w="2640"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Cs w:val="21"/>
              </w:rPr>
            </w:pPr>
          </w:p>
        </w:tc>
        <w:tc>
          <w:tcPr>
            <w:tcW w:w="2535" w:type="dxa"/>
            <w:vAlign w:val="center"/>
          </w:tcPr>
          <w:p>
            <w:pPr>
              <w:jc w:val="center"/>
              <w:rPr>
                <w:rFonts w:ascii="宋体" w:hAnsi="宋体"/>
                <w:color w:val="000000"/>
                <w:szCs w:val="21"/>
              </w:rPr>
            </w:pPr>
          </w:p>
        </w:tc>
        <w:tc>
          <w:tcPr>
            <w:tcW w:w="2640" w:type="dxa"/>
            <w:vAlign w:val="center"/>
          </w:tcPr>
          <w:p>
            <w:pPr>
              <w:jc w:val="center"/>
              <w:rPr>
                <w:rFonts w:ascii="宋体" w:hAnsi="宋体"/>
                <w:color w:val="000000"/>
                <w:szCs w:val="21"/>
              </w:rPr>
            </w:pPr>
          </w:p>
        </w:tc>
        <w:tc>
          <w:tcPr>
            <w:tcW w:w="1680" w:type="dxa"/>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vAlign w:val="center"/>
          </w:tcPr>
          <w:p>
            <w:pPr>
              <w:jc w:val="center"/>
              <w:rPr>
                <w:rFonts w:ascii="宋体" w:hAnsi="宋体"/>
                <w:color w:val="000000"/>
                <w:sz w:val="28"/>
                <w:szCs w:val="28"/>
              </w:rPr>
            </w:pPr>
          </w:p>
        </w:tc>
        <w:tc>
          <w:tcPr>
            <w:tcW w:w="2535" w:type="dxa"/>
            <w:vAlign w:val="center"/>
          </w:tcPr>
          <w:p>
            <w:pPr>
              <w:jc w:val="center"/>
              <w:rPr>
                <w:rFonts w:ascii="宋体" w:hAnsi="宋体"/>
                <w:color w:val="000000"/>
                <w:sz w:val="28"/>
                <w:szCs w:val="28"/>
              </w:rPr>
            </w:pPr>
          </w:p>
        </w:tc>
        <w:tc>
          <w:tcPr>
            <w:tcW w:w="2640" w:type="dxa"/>
            <w:vAlign w:val="center"/>
          </w:tcPr>
          <w:p>
            <w:pPr>
              <w:jc w:val="center"/>
              <w:rPr>
                <w:rFonts w:ascii="宋体" w:hAnsi="宋体"/>
                <w:color w:val="000000"/>
                <w:sz w:val="28"/>
                <w:szCs w:val="28"/>
              </w:rPr>
            </w:pPr>
          </w:p>
        </w:tc>
        <w:tc>
          <w:tcPr>
            <w:tcW w:w="1680" w:type="dxa"/>
            <w:vAlign w:val="center"/>
          </w:tcPr>
          <w:p>
            <w:pPr>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5" w:type="dxa"/>
          </w:tcPr>
          <w:p>
            <w:pPr>
              <w:jc w:val="center"/>
              <w:rPr>
                <w:rFonts w:ascii="宋体" w:hAnsi="宋体"/>
                <w:b/>
                <w:color w:val="000000"/>
                <w:sz w:val="30"/>
                <w:szCs w:val="30"/>
              </w:rPr>
            </w:pPr>
            <w:r>
              <w:rPr>
                <w:rFonts w:hint="eastAsia" w:ascii="宋体" w:hAnsi="宋体"/>
                <w:b/>
                <w:color w:val="000000"/>
                <w:sz w:val="30"/>
                <w:szCs w:val="30"/>
              </w:rPr>
              <w:t>应开展团支部数</w:t>
            </w:r>
          </w:p>
        </w:tc>
        <w:tc>
          <w:tcPr>
            <w:tcW w:w="2535" w:type="dxa"/>
          </w:tcPr>
          <w:p>
            <w:pPr>
              <w:jc w:val="center"/>
              <w:rPr>
                <w:rFonts w:ascii="宋体" w:hAnsi="宋体"/>
                <w:color w:val="000000"/>
                <w:sz w:val="28"/>
                <w:szCs w:val="28"/>
              </w:rPr>
            </w:pPr>
          </w:p>
        </w:tc>
        <w:tc>
          <w:tcPr>
            <w:tcW w:w="2640" w:type="dxa"/>
          </w:tcPr>
          <w:p>
            <w:pPr>
              <w:jc w:val="center"/>
              <w:rPr>
                <w:rFonts w:ascii="宋体" w:hAnsi="宋体"/>
                <w:b/>
                <w:color w:val="000000"/>
                <w:sz w:val="30"/>
                <w:szCs w:val="30"/>
              </w:rPr>
            </w:pPr>
            <w:r>
              <w:rPr>
                <w:rFonts w:hint="eastAsia" w:ascii="宋体" w:hAnsi="宋体"/>
                <w:b/>
                <w:color w:val="000000"/>
                <w:sz w:val="30"/>
                <w:szCs w:val="30"/>
              </w:rPr>
              <w:t>实际开展团支部数</w:t>
            </w:r>
          </w:p>
        </w:tc>
        <w:tc>
          <w:tcPr>
            <w:tcW w:w="1680" w:type="dxa"/>
          </w:tcPr>
          <w:p>
            <w:pPr>
              <w:jc w:val="center"/>
              <w:rPr>
                <w:rFonts w:ascii="宋体" w:hAnsi="宋体"/>
                <w:b/>
                <w:color w:val="000000"/>
                <w:sz w:val="30"/>
                <w:szCs w:val="30"/>
              </w:rPr>
            </w:pPr>
          </w:p>
        </w:tc>
      </w:tr>
    </w:tbl>
    <w:p>
      <w:pPr>
        <w:rPr>
          <w:rFonts w:ascii="宋体" w:hAnsi="宋体" w:cs="宋体"/>
          <w:color w:val="000000"/>
          <w:kern w:val="10"/>
          <w:sz w:val="22"/>
          <w:szCs w:val="22"/>
        </w:rPr>
      </w:pPr>
    </w:p>
    <w:p>
      <w:pPr>
        <w:rPr>
          <w:rFonts w:ascii="宋体" w:hAnsi="宋体" w:cs="宋体"/>
          <w:color w:val="000000"/>
          <w:kern w:val="10"/>
          <w:sz w:val="22"/>
          <w:szCs w:val="22"/>
        </w:rPr>
      </w:pPr>
    </w:p>
    <w:p>
      <w:pPr>
        <w:rPr>
          <w:rFonts w:ascii="宋体" w:hAnsi="宋体" w:cs="宋体"/>
          <w:color w:val="000000"/>
          <w:kern w:val="10"/>
          <w:sz w:val="22"/>
          <w:szCs w:val="22"/>
        </w:rPr>
      </w:pPr>
    </w:p>
    <w:p>
      <w:pPr>
        <w:rPr>
          <w:rFonts w:ascii="宋体" w:hAnsi="宋体" w:cs="宋体"/>
          <w:color w:val="000000"/>
          <w:kern w:val="10"/>
          <w:sz w:val="22"/>
          <w:szCs w:val="22"/>
        </w:rPr>
      </w:pPr>
    </w:p>
    <w:p>
      <w:pPr>
        <w:rPr>
          <w:rFonts w:ascii="宋体" w:hAnsi="宋体" w:cs="宋体"/>
          <w:color w:val="000000"/>
          <w:kern w:val="10"/>
          <w:sz w:val="22"/>
          <w:szCs w:val="22"/>
        </w:rPr>
      </w:pPr>
    </w:p>
    <w:p>
      <w:pPr>
        <w:rPr>
          <w:rFonts w:ascii="宋体" w:hAnsi="宋体" w:cs="宋体"/>
          <w:color w:val="000000"/>
          <w:kern w:val="10"/>
          <w:sz w:val="22"/>
          <w:szCs w:val="22"/>
        </w:rPr>
      </w:pPr>
      <w:r>
        <w:rPr>
          <w:rFonts w:hint="eastAsia" w:ascii="宋体" w:hAnsi="宋体" w:cs="宋体"/>
          <w:color w:val="000000"/>
          <w:kern w:val="10"/>
          <w:sz w:val="22"/>
          <w:szCs w:val="22"/>
        </w:rPr>
        <w:t>附件二：</w:t>
      </w:r>
    </w:p>
    <w:p>
      <w:pPr>
        <w:spacing w:after="156" w:afterLines="50" w:line="480" w:lineRule="exact"/>
        <w:jc w:val="center"/>
        <w:rPr>
          <w:rFonts w:ascii="黑体" w:eastAsia="黑体"/>
          <w:sz w:val="32"/>
          <w:szCs w:val="32"/>
        </w:rPr>
      </w:pPr>
      <w:bookmarkStart w:id="0" w:name="RANGE!A1:F45"/>
      <w:r>
        <w:rPr>
          <w:rFonts w:hint="eastAsia" w:ascii="黑体" w:hAnsi="宋体" w:eastAsia="黑体" w:cs="宋体"/>
          <w:bCs/>
          <w:kern w:val="0"/>
          <w:sz w:val="36"/>
          <w:szCs w:val="36"/>
        </w:rPr>
        <w:t>湖南科技大学</w:t>
      </w:r>
      <w:bookmarkEnd w:id="0"/>
      <w:r>
        <w:rPr>
          <w:rFonts w:hint="eastAsia" w:ascii="黑体" w:hAnsi="宋体" w:eastAsia="黑体" w:cs="宋体"/>
          <w:bCs/>
          <w:kern w:val="0"/>
          <w:sz w:val="36"/>
          <w:szCs w:val="36"/>
        </w:rPr>
        <w:t>团组织生活会十佳风采奖申报表</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班级团支部</w:t>
            </w:r>
          </w:p>
        </w:tc>
        <w:tc>
          <w:tcPr>
            <w:tcW w:w="6945" w:type="dxa"/>
            <w:gridSpan w:val="3"/>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开展主题</w:t>
            </w:r>
          </w:p>
        </w:tc>
        <w:tc>
          <w:tcPr>
            <w:tcW w:w="6945" w:type="dxa"/>
            <w:gridSpan w:val="3"/>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开展时间</w:t>
            </w:r>
          </w:p>
        </w:tc>
        <w:tc>
          <w:tcPr>
            <w:tcW w:w="2315" w:type="dxa"/>
            <w:vAlign w:val="center"/>
          </w:tcPr>
          <w:p>
            <w:pPr>
              <w:jc w:val="center"/>
              <w:rPr>
                <w:rFonts w:ascii="黑体" w:hAnsi="黑体" w:eastAsia="黑体" w:cs="黑体"/>
                <w:sz w:val="28"/>
                <w:szCs w:val="28"/>
              </w:rPr>
            </w:pPr>
          </w:p>
        </w:tc>
        <w:tc>
          <w:tcPr>
            <w:tcW w:w="2315" w:type="dxa"/>
            <w:vAlign w:val="center"/>
          </w:tcPr>
          <w:p>
            <w:pPr>
              <w:jc w:val="center"/>
              <w:rPr>
                <w:rFonts w:ascii="黑体" w:hAnsi="黑体" w:eastAsia="黑体" w:cs="黑体"/>
                <w:sz w:val="28"/>
                <w:szCs w:val="28"/>
              </w:rPr>
            </w:pPr>
            <w:r>
              <w:rPr>
                <w:rFonts w:hint="eastAsia" w:ascii="黑体" w:hAnsi="黑体" w:eastAsia="黑体" w:cs="黑体"/>
                <w:sz w:val="28"/>
                <w:szCs w:val="28"/>
              </w:rPr>
              <w:t>开展地点</w:t>
            </w:r>
          </w:p>
        </w:tc>
        <w:tc>
          <w:tcPr>
            <w:tcW w:w="2315" w:type="dxa"/>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班级人数</w:t>
            </w:r>
          </w:p>
        </w:tc>
        <w:tc>
          <w:tcPr>
            <w:tcW w:w="2315" w:type="dxa"/>
            <w:vAlign w:val="center"/>
          </w:tcPr>
          <w:p>
            <w:pPr>
              <w:jc w:val="center"/>
              <w:rPr>
                <w:rFonts w:ascii="黑体" w:hAnsi="黑体" w:eastAsia="黑体" w:cs="黑体"/>
                <w:sz w:val="28"/>
                <w:szCs w:val="28"/>
              </w:rPr>
            </w:pPr>
          </w:p>
        </w:tc>
        <w:tc>
          <w:tcPr>
            <w:tcW w:w="2315" w:type="dxa"/>
            <w:vAlign w:val="center"/>
          </w:tcPr>
          <w:p>
            <w:pPr>
              <w:jc w:val="center"/>
              <w:rPr>
                <w:rFonts w:ascii="黑体" w:hAnsi="黑体" w:eastAsia="黑体" w:cs="黑体"/>
                <w:sz w:val="28"/>
                <w:szCs w:val="28"/>
              </w:rPr>
            </w:pPr>
            <w:r>
              <w:rPr>
                <w:rFonts w:hint="eastAsia" w:ascii="黑体" w:hAnsi="黑体" w:eastAsia="黑体" w:cs="黑体"/>
                <w:sz w:val="28"/>
                <w:szCs w:val="28"/>
              </w:rPr>
              <w:t>实到人数</w:t>
            </w:r>
          </w:p>
        </w:tc>
        <w:tc>
          <w:tcPr>
            <w:tcW w:w="2315" w:type="dxa"/>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团支书</w:t>
            </w:r>
          </w:p>
        </w:tc>
        <w:tc>
          <w:tcPr>
            <w:tcW w:w="2315" w:type="dxa"/>
            <w:vAlign w:val="center"/>
          </w:tcPr>
          <w:p>
            <w:pPr>
              <w:jc w:val="center"/>
              <w:rPr>
                <w:rFonts w:ascii="黑体" w:hAnsi="黑体" w:eastAsia="黑体" w:cs="黑体"/>
                <w:sz w:val="28"/>
                <w:szCs w:val="28"/>
              </w:rPr>
            </w:pPr>
          </w:p>
        </w:tc>
        <w:tc>
          <w:tcPr>
            <w:tcW w:w="2315" w:type="dxa"/>
            <w:vAlign w:val="center"/>
          </w:tcPr>
          <w:p>
            <w:pPr>
              <w:jc w:val="center"/>
              <w:rPr>
                <w:rFonts w:ascii="黑体" w:hAnsi="黑体" w:eastAsia="黑体" w:cs="黑体"/>
                <w:sz w:val="28"/>
                <w:szCs w:val="28"/>
              </w:rPr>
            </w:pPr>
            <w:r>
              <w:rPr>
                <w:rFonts w:hint="eastAsia" w:ascii="黑体" w:hAnsi="黑体" w:eastAsia="黑体" w:cs="黑体"/>
                <w:sz w:val="28"/>
                <w:szCs w:val="28"/>
              </w:rPr>
              <w:t>联系方式</w:t>
            </w:r>
          </w:p>
        </w:tc>
        <w:tc>
          <w:tcPr>
            <w:tcW w:w="2315" w:type="dxa"/>
            <w:vAlign w:val="center"/>
          </w:tcPr>
          <w:p>
            <w:pPr>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活动流程</w:t>
            </w:r>
          </w:p>
        </w:tc>
        <w:tc>
          <w:tcPr>
            <w:tcW w:w="6945" w:type="dxa"/>
            <w:gridSpan w:val="3"/>
            <w:vAlign w:val="center"/>
          </w:tcPr>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活动形式</w:t>
            </w:r>
          </w:p>
          <w:p>
            <w:pPr>
              <w:jc w:val="center"/>
              <w:rPr>
                <w:rFonts w:ascii="黑体" w:hAnsi="黑体" w:eastAsia="黑体" w:cs="黑体"/>
                <w:sz w:val="28"/>
                <w:szCs w:val="28"/>
              </w:rPr>
            </w:pPr>
            <w:r>
              <w:rPr>
                <w:rFonts w:hint="eastAsia" w:ascii="黑体" w:hAnsi="黑体" w:eastAsia="黑体" w:cs="黑体"/>
                <w:sz w:val="28"/>
                <w:szCs w:val="28"/>
              </w:rPr>
              <w:t>及创新点</w:t>
            </w:r>
          </w:p>
        </w:tc>
        <w:tc>
          <w:tcPr>
            <w:tcW w:w="6945" w:type="dxa"/>
            <w:gridSpan w:val="3"/>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效果影响</w:t>
            </w:r>
          </w:p>
        </w:tc>
        <w:tc>
          <w:tcPr>
            <w:tcW w:w="6945" w:type="dxa"/>
            <w:gridSpan w:val="3"/>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院团委意见</w:t>
            </w:r>
          </w:p>
        </w:tc>
        <w:tc>
          <w:tcPr>
            <w:tcW w:w="6945" w:type="dxa"/>
            <w:gridSpan w:val="3"/>
            <w:vAlign w:val="center"/>
          </w:tcPr>
          <w:p>
            <w:pPr>
              <w:jc w:val="left"/>
              <w:rPr>
                <w:rFonts w:ascii="宋体" w:hAnsi="宋体" w:cs="黑体"/>
                <w:szCs w:val="21"/>
              </w:rPr>
            </w:pPr>
          </w:p>
          <w:p>
            <w:pPr>
              <w:jc w:val="left"/>
              <w:rPr>
                <w:rFonts w:ascii="宋体" w:hAnsi="宋体" w:cs="黑体"/>
                <w:szCs w:val="21"/>
              </w:rPr>
            </w:pPr>
          </w:p>
          <w:p>
            <w:pPr>
              <w:jc w:val="left"/>
              <w:rPr>
                <w:rFonts w:ascii="宋体" w:hAnsi="宋体" w:cs="黑体"/>
                <w:szCs w:val="21"/>
              </w:rPr>
            </w:pPr>
          </w:p>
          <w:p>
            <w:pPr>
              <w:ind w:right="1575"/>
              <w:rPr>
                <w:rFonts w:ascii="黑体" w:hAnsi="黑体" w:eastAsia="黑体" w:cs="黑体"/>
                <w:szCs w:val="21"/>
              </w:rPr>
            </w:pPr>
            <w:r>
              <w:rPr>
                <w:rFonts w:hint="eastAsia" w:ascii="黑体" w:hAnsi="黑体" w:eastAsia="黑体" w:cs="黑体"/>
                <w:szCs w:val="21"/>
              </w:rPr>
              <w:t>　　　　　　                          签章：</w:t>
            </w:r>
          </w:p>
          <w:p>
            <w:pPr>
              <w:ind w:right="1470"/>
              <w:jc w:val="center"/>
              <w:rPr>
                <w:rFonts w:ascii="黑体" w:hAnsi="黑体" w:eastAsia="黑体" w:cs="黑体"/>
                <w:szCs w:val="21"/>
              </w:rPr>
            </w:pPr>
            <w:r>
              <w:rPr>
                <w:rFonts w:hint="eastAsia" w:ascii="黑体" w:hAnsi="黑体" w:eastAsia="黑体" w:cs="黑体"/>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2127" w:type="dxa"/>
            <w:vAlign w:val="center"/>
          </w:tcPr>
          <w:p>
            <w:pPr>
              <w:jc w:val="center"/>
              <w:rPr>
                <w:rFonts w:ascii="黑体" w:hAnsi="黑体" w:eastAsia="黑体" w:cs="黑体"/>
                <w:sz w:val="28"/>
                <w:szCs w:val="28"/>
              </w:rPr>
            </w:pPr>
            <w:r>
              <w:rPr>
                <w:rFonts w:hint="eastAsia" w:ascii="黑体" w:hAnsi="黑体" w:eastAsia="黑体" w:cs="黑体"/>
                <w:sz w:val="28"/>
                <w:szCs w:val="28"/>
              </w:rPr>
              <w:t>校团委意见</w:t>
            </w:r>
          </w:p>
        </w:tc>
        <w:tc>
          <w:tcPr>
            <w:tcW w:w="6945" w:type="dxa"/>
            <w:gridSpan w:val="3"/>
            <w:vAlign w:val="center"/>
          </w:tcPr>
          <w:p>
            <w:pPr>
              <w:rPr>
                <w:rFonts w:ascii="黑体" w:hAnsi="黑体" w:eastAsia="黑体" w:cs="黑体"/>
                <w:szCs w:val="21"/>
              </w:rPr>
            </w:pPr>
          </w:p>
          <w:p>
            <w:pPr>
              <w:rPr>
                <w:rFonts w:ascii="黑体" w:hAnsi="黑体" w:eastAsia="黑体" w:cs="黑体"/>
                <w:szCs w:val="21"/>
              </w:rPr>
            </w:pPr>
          </w:p>
          <w:p>
            <w:pPr>
              <w:rPr>
                <w:rFonts w:ascii="黑体" w:hAnsi="黑体" w:eastAsia="黑体" w:cs="黑体"/>
                <w:szCs w:val="21"/>
              </w:rPr>
            </w:pPr>
          </w:p>
          <w:p>
            <w:pPr>
              <w:ind w:firstLine="3990" w:firstLineChars="1900"/>
              <w:rPr>
                <w:rFonts w:ascii="黑体" w:hAnsi="黑体" w:eastAsia="黑体" w:cs="黑体"/>
                <w:szCs w:val="21"/>
              </w:rPr>
            </w:pPr>
            <w:r>
              <w:rPr>
                <w:rFonts w:hint="eastAsia" w:ascii="黑体" w:hAnsi="黑体" w:eastAsia="黑体" w:cs="黑体"/>
                <w:szCs w:val="21"/>
              </w:rPr>
              <w:t>签章：</w:t>
            </w:r>
          </w:p>
          <w:p>
            <w:r>
              <w:rPr>
                <w:rFonts w:hint="eastAsia" w:ascii="黑体" w:hAnsi="黑体" w:eastAsia="黑体" w:cs="黑体"/>
                <w:szCs w:val="21"/>
              </w:rPr>
              <w:t xml:space="preserve">    　　　　　　　　　　　　　　　 年  月  日</w:t>
            </w:r>
          </w:p>
        </w:tc>
      </w:tr>
    </w:tbl>
    <w:p>
      <w:pPr>
        <w:rPr>
          <w:rFonts w:ascii="宋体" w:hAnsi="宋体"/>
          <w:color w:val="000000"/>
          <w:sz w:val="28"/>
          <w:szCs w:val="28"/>
        </w:rPr>
      </w:pPr>
      <w:r>
        <w:rPr>
          <w:rFonts w:hint="eastAsia"/>
        </w:rPr>
        <w:t>备注：相关</w:t>
      </w:r>
      <w:r>
        <w:rPr>
          <w:rFonts w:hint="eastAsia" w:ascii="宋体" w:hAnsi="宋体" w:cs="宋体"/>
          <w:szCs w:val="21"/>
        </w:rPr>
        <w:t>申报材料包括总结材料、活动记录相关影像资料、宣传报道截图等，可另附页。</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40"/>
        <w:tab w:val="clear"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058A"/>
    <w:rsid w:val="08ED1DAA"/>
    <w:rsid w:val="0B1A4044"/>
    <w:rsid w:val="0EDD719F"/>
    <w:rsid w:val="19611991"/>
    <w:rsid w:val="201D19C8"/>
    <w:rsid w:val="26196A34"/>
    <w:rsid w:val="2FAB62FB"/>
    <w:rsid w:val="40616388"/>
    <w:rsid w:val="64B4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480" w:lineRule="auto"/>
      <w:jc w:val="left"/>
      <w:outlineLvl w:val="0"/>
    </w:pPr>
    <w:rPr>
      <w:rFonts w:hint="eastAsia" w:ascii="宋体" w:hAnsi="宋体"/>
      <w:b/>
      <w:kern w:val="44"/>
      <w:sz w:val="12"/>
      <w:szCs w:val="12"/>
    </w:rPr>
  </w:style>
  <w:style w:type="character" w:default="1" w:styleId="9">
    <w:name w:val="Default Paragraph Font"/>
    <w:uiPriority w:val="1"/>
  </w:style>
  <w:style w:type="table" w:default="1" w:styleId="14">
    <w:name w:val="Normal Table"/>
    <w:qFormat/>
    <w:uiPriority w:val="99"/>
    <w:tblPr>
      <w:tblLayout w:type="fixed"/>
      <w:tblCellMar>
        <w:top w:w="0" w:type="dxa"/>
        <w:left w:w="108" w:type="dxa"/>
        <w:bottom w:w="0" w:type="dxa"/>
        <w:right w:w="108" w:type="dxa"/>
      </w:tblCellMar>
    </w:tblPr>
  </w:style>
  <w:style w:type="paragraph" w:styleId="2">
    <w:name w:val="toa heading"/>
    <w:basedOn w:val="1"/>
    <w:next w:val="1"/>
    <w:uiPriority w:val="0"/>
    <w:pPr>
      <w:spacing w:before="120" w:beforeLines="0" w:beforeAutospacing="0"/>
    </w:pPr>
    <w:rPr>
      <w:rFonts w:ascii="Arial" w:hAnsi="Arial"/>
      <w:sz w:val="24"/>
    </w:rPr>
  </w:style>
  <w:style w:type="paragraph" w:styleId="4">
    <w:name w:val="Date"/>
    <w:basedOn w:val="1"/>
    <w:next w:val="1"/>
    <w:link w:val="16"/>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40"/>
        <w:tab w:val="right" w:pos="8300"/>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spacing w:line="480" w:lineRule="auto"/>
      <w:jc w:val="left"/>
    </w:pPr>
    <w:rPr>
      <w:rFonts w:hint="eastAsia" w:ascii="宋体" w:hAnsi="宋体"/>
      <w:kern w:val="0"/>
      <w:sz w:val="12"/>
      <w:szCs w:val="12"/>
    </w:rPr>
  </w:style>
  <w:style w:type="character" w:styleId="10">
    <w:name w:val="page number"/>
    <w:qFormat/>
    <w:uiPriority w:val="0"/>
    <w:rPr>
      <w:rFonts w:ascii="Times New Roman" w:hAnsi="Times New Roman" w:eastAsia="宋体" w:cs="Times New Roman"/>
    </w:rPr>
  </w:style>
  <w:style w:type="character" w:styleId="11">
    <w:name w:val="FollowedHyperlink"/>
    <w:qFormat/>
    <w:uiPriority w:val="0"/>
    <w:rPr>
      <w:rFonts w:ascii="Times New Roman" w:hAnsi="Times New Roman" w:eastAsia="宋体" w:cs="Times New Roman"/>
      <w:color w:val="0F0F0F"/>
      <w:u w:val="none"/>
    </w:rPr>
  </w:style>
  <w:style w:type="character" w:styleId="12">
    <w:name w:val="Emphasis"/>
    <w:qFormat/>
    <w:uiPriority w:val="0"/>
    <w:rPr>
      <w:rFonts w:ascii="Times New Roman" w:hAnsi="Times New Roman" w:eastAsia="宋体" w:cs="Times New Roman"/>
    </w:rPr>
  </w:style>
  <w:style w:type="character" w:styleId="13">
    <w:name w:val="Hyperlink"/>
    <w:qFormat/>
    <w:uiPriority w:val="0"/>
    <w:rPr>
      <w:rFonts w:ascii="Times New Roman" w:hAnsi="Times New Roman" w:eastAsia="宋体" w:cs="Times New Roman"/>
      <w:color w:val="0000FF"/>
      <w:u w:val="single"/>
    </w:rPr>
  </w:style>
  <w:style w:type="character" w:customStyle="1" w:styleId="15">
    <w:name w:val="one"/>
    <w:qFormat/>
    <w:uiPriority w:val="0"/>
    <w:rPr>
      <w:rFonts w:ascii="Times New Roman" w:hAnsi="Times New Roman" w:eastAsia="宋体" w:cs="Times New Roman"/>
      <w:color w:val="003366"/>
    </w:rPr>
  </w:style>
  <w:style w:type="character" w:customStyle="1" w:styleId="16">
    <w:name w:val="日期 Char"/>
    <w:link w:val="4"/>
    <w:qFormat/>
    <w:uiPriority w:val="0"/>
    <w:rPr>
      <w:rFonts w:ascii="Times New Roman" w:hAnsi="Times New Roman" w:eastAsia="宋体" w:cs="Times New Roman"/>
      <w:kern w:val="2"/>
      <w:sz w:val="21"/>
      <w:szCs w:val="24"/>
    </w:rPr>
  </w:style>
  <w:style w:type="character" w:customStyle="1" w:styleId="17">
    <w:name w:val="Unresolved Mention"/>
    <w:qFormat/>
    <w:uiPriority w:val="99"/>
    <w:rPr>
      <w:rFonts w:ascii="Times New Roman" w:hAnsi="Times New Roman" w:eastAsia="宋体" w:cs="Times New Roman"/>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FC75E-30DA-4E01-B729-CC3FE29D1B8B}">
  <ds:schemaRefs/>
</ds:datastoreItem>
</file>

<file path=docProps/app.xml><?xml version="1.0" encoding="utf-8"?>
<Properties xmlns="http://schemas.openxmlformats.org/officeDocument/2006/extended-properties" xmlns:vt="http://schemas.openxmlformats.org/officeDocument/2006/docPropsVTypes">
  <Template>Normal</Template>
  <Pages>6</Pages>
  <Words>1546</Words>
  <Characters>1642</Characters>
  <Paragraphs>193</Paragraphs>
  <TotalTime>2</TotalTime>
  <ScaleCrop>false</ScaleCrop>
  <LinksUpToDate>false</LinksUpToDate>
  <CharactersWithSpaces>1780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2018-04-28T02:35:00Z</dcterms:created>
  <dc:creator>Administrator</dc:creator>
  <cp:lastModifiedBy>EK</cp:lastModifiedBy>
  <cp:lastPrinted>2018-05-02T02:52:00Z</cp:lastPrinted>
  <dcterms:modified xsi:type="dcterms:W3CDTF">2018-11-04T07:33:33Z</dcterms:modified>
  <dc:title>共青团湖南科技大学委员会文件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